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F0" w:rsidRDefault="008463D7" w:rsidP="00074422">
      <w:pPr>
        <w:pStyle w:val="Overskrift1"/>
      </w:pPr>
      <w:r>
        <w:t>Informasjonshåndtering</w:t>
      </w:r>
    </w:p>
    <w:p w:rsidR="008463D7" w:rsidRPr="00E81DD2" w:rsidRDefault="008463D7" w:rsidP="008463D7">
      <w:pPr>
        <w:rPr>
          <w:i/>
        </w:rPr>
      </w:pPr>
      <w:r>
        <w:t xml:space="preserve">Dette dokumentet er </w:t>
      </w:r>
      <w:r w:rsidR="00A30471">
        <w:t xml:space="preserve">et </w:t>
      </w:r>
      <w:r>
        <w:t xml:space="preserve">vedlegg til </w:t>
      </w:r>
      <w:r w:rsidR="00A30471">
        <w:t>dokumentet «</w:t>
      </w:r>
      <w:r>
        <w:t xml:space="preserve">Sikkerhetsinstruks </w:t>
      </w:r>
      <w:r w:rsidR="0005511D">
        <w:t xml:space="preserve">– </w:t>
      </w:r>
      <w:r>
        <w:t>bruker</w:t>
      </w:r>
      <w:r w:rsidR="00A30471">
        <w:t>»</w:t>
      </w:r>
      <w:r>
        <w:t xml:space="preserve"> </w:t>
      </w:r>
      <w:r w:rsidRPr="00E81DD2">
        <w:rPr>
          <w:i/>
        </w:rPr>
        <w:t>&lt;</w:t>
      </w:r>
      <w:r>
        <w:rPr>
          <w:i/>
        </w:rPr>
        <w:t>dersom klassifisering av informasjon ikke er angitt direkte i instruksen.</w:t>
      </w:r>
      <w:r w:rsidRPr="00E81DD2">
        <w:rPr>
          <w:i/>
        </w:rPr>
        <w:t>&gt;</w:t>
      </w:r>
    </w:p>
    <w:p w:rsidR="008463D7" w:rsidRDefault="008463D7" w:rsidP="008463D7">
      <w:pPr>
        <w:pStyle w:val="Overskrift2"/>
      </w:pPr>
      <w:r>
        <w:t>Klassifisering av informasjon</w:t>
      </w:r>
    </w:p>
    <w:p w:rsidR="0010119D" w:rsidRDefault="008463D7" w:rsidP="00A30471">
      <w:pPr>
        <w:pStyle w:val="Brdtekst2"/>
        <w:tabs>
          <w:tab w:val="clear" w:pos="-720"/>
        </w:tabs>
        <w:suppressAutoHyphens w:val="0"/>
        <w:rPr>
          <w:rFonts w:asciiTheme="minorHAnsi" w:eastAsiaTheme="minorHAnsi" w:hAnsiTheme="minorHAnsi" w:cstheme="minorBidi"/>
          <w:sz w:val="22"/>
          <w:szCs w:val="22"/>
          <w:lang w:eastAsia="nb-NO"/>
        </w:rPr>
      </w:pPr>
      <w:r w:rsidRPr="008463D7">
        <w:rPr>
          <w:rFonts w:asciiTheme="minorHAnsi" w:eastAsiaTheme="minorHAnsi" w:hAnsiTheme="minorHAnsi" w:cstheme="minorBidi"/>
          <w:sz w:val="22"/>
          <w:szCs w:val="22"/>
          <w:lang w:eastAsia="nb-NO"/>
        </w:rPr>
        <w:t xml:space="preserve">Informasjon som behandles i </w:t>
      </w:r>
      <w:r w:rsidR="00A30471">
        <w:rPr>
          <w:rFonts w:asciiTheme="minorHAnsi" w:eastAsiaTheme="minorHAnsi" w:hAnsiTheme="minorHAnsi" w:cstheme="minorBidi"/>
          <w:i/>
          <w:sz w:val="22"/>
          <w:szCs w:val="22"/>
          <w:lang w:eastAsia="nb-NO"/>
        </w:rPr>
        <w:t>&lt;V</w:t>
      </w:r>
      <w:r w:rsidRPr="00A30471">
        <w:rPr>
          <w:rFonts w:asciiTheme="minorHAnsi" w:eastAsiaTheme="minorHAnsi" w:hAnsiTheme="minorHAnsi" w:cstheme="minorBidi"/>
          <w:i/>
          <w:sz w:val="22"/>
          <w:szCs w:val="22"/>
          <w:lang w:eastAsia="nb-NO"/>
        </w:rPr>
        <w:t>irksomhet&gt;</w:t>
      </w:r>
      <w:r w:rsidRPr="008463D7">
        <w:rPr>
          <w:rFonts w:asciiTheme="minorHAnsi" w:eastAsiaTheme="minorHAnsi" w:hAnsiTheme="minorHAnsi" w:cstheme="minorBidi"/>
          <w:sz w:val="22"/>
          <w:szCs w:val="22"/>
          <w:lang w:eastAsia="nb-NO"/>
        </w:rPr>
        <w:t xml:space="preserve"> har forskjellig beskyttelsesbehov </w:t>
      </w:r>
      <w:r w:rsidR="0005511D">
        <w:rPr>
          <w:rFonts w:asciiTheme="minorHAnsi" w:eastAsiaTheme="minorHAnsi" w:hAnsiTheme="minorHAnsi" w:cstheme="minorBidi"/>
          <w:sz w:val="22"/>
          <w:szCs w:val="22"/>
          <w:lang w:eastAsia="nb-NO"/>
        </w:rPr>
        <w:t>og er delvis regulert av loven</w:t>
      </w:r>
      <w:r w:rsidRPr="008463D7">
        <w:rPr>
          <w:rFonts w:asciiTheme="minorHAnsi" w:eastAsiaTheme="minorHAnsi" w:hAnsiTheme="minorHAnsi" w:cstheme="minorBidi"/>
          <w:sz w:val="22"/>
          <w:szCs w:val="22"/>
          <w:lang w:eastAsia="nb-NO"/>
        </w:rPr>
        <w:t xml:space="preserve">. For at brukere skal kunne vite hvordan man skal håndtere informasjonen, gis det i dette dokumentet definisjon av ulike typer informasjon, samt en tabell som viser hvordan den enkelte informasjon skal håndteres. </w:t>
      </w:r>
    </w:p>
    <w:p w:rsidR="0010119D" w:rsidRDefault="0010119D" w:rsidP="00A30471">
      <w:pPr>
        <w:pStyle w:val="Brdtekst2"/>
        <w:tabs>
          <w:tab w:val="clear" w:pos="-720"/>
        </w:tabs>
        <w:suppressAutoHyphens w:val="0"/>
        <w:rPr>
          <w:rFonts w:asciiTheme="minorHAnsi" w:eastAsiaTheme="minorHAnsi" w:hAnsiTheme="minorHAnsi" w:cstheme="minorBidi"/>
          <w:sz w:val="22"/>
          <w:szCs w:val="22"/>
          <w:lang w:eastAsia="nb-NO"/>
        </w:rPr>
      </w:pPr>
    </w:p>
    <w:p w:rsidR="008463D7" w:rsidRPr="0005511D" w:rsidRDefault="0010119D" w:rsidP="00A30471">
      <w:pPr>
        <w:pStyle w:val="Brdtekst2"/>
        <w:tabs>
          <w:tab w:val="clear" w:pos="-720"/>
        </w:tabs>
        <w:suppressAutoHyphens w:val="0"/>
        <w:rPr>
          <w:rFonts w:asciiTheme="minorHAnsi" w:eastAsiaTheme="minorHAnsi" w:hAnsiTheme="minorHAnsi" w:cstheme="minorBidi"/>
          <w:b/>
          <w:szCs w:val="24"/>
          <w:lang w:eastAsia="nb-NO"/>
        </w:rPr>
      </w:pPr>
      <w:r w:rsidRPr="0005511D">
        <w:rPr>
          <w:rFonts w:asciiTheme="minorHAnsi" w:eastAsiaTheme="minorHAnsi" w:hAnsiTheme="minorHAnsi" w:cstheme="minorBidi"/>
          <w:i/>
          <w:sz w:val="22"/>
          <w:szCs w:val="22"/>
          <w:lang w:eastAsia="nb-NO"/>
        </w:rPr>
        <w:t>Eksempel:</w:t>
      </w:r>
      <w:r w:rsidR="00A30471" w:rsidRPr="0005511D">
        <w:rPr>
          <w:rFonts w:asciiTheme="minorHAnsi" w:eastAsiaTheme="minorHAnsi" w:hAnsiTheme="minorHAnsi" w:cstheme="minorBidi"/>
          <w:b/>
          <w:szCs w:val="24"/>
          <w:lang w:eastAsia="nb-NO"/>
        </w:rPr>
        <w:br/>
      </w: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716"/>
      </w:tblGrid>
      <w:tr w:rsidR="008463D7" w:rsidRPr="003A20FA" w:rsidTr="00534299">
        <w:trPr>
          <w:cantSplit/>
        </w:trPr>
        <w:tc>
          <w:tcPr>
            <w:tcW w:w="9417" w:type="dxa"/>
            <w:gridSpan w:val="2"/>
            <w:shd w:val="clear" w:color="auto" w:fill="auto"/>
          </w:tcPr>
          <w:p w:rsidR="008463D7" w:rsidRPr="003A20FA" w:rsidRDefault="008463D7" w:rsidP="00534299">
            <w:pPr>
              <w:rPr>
                <w:b/>
                <w:sz w:val="24"/>
                <w:szCs w:val="24"/>
              </w:rPr>
            </w:pPr>
            <w:r w:rsidRPr="003A20FA">
              <w:rPr>
                <w:b/>
                <w:sz w:val="24"/>
                <w:szCs w:val="24"/>
              </w:rPr>
              <w:t>Klassifisering av informasjon</w:t>
            </w:r>
          </w:p>
        </w:tc>
      </w:tr>
      <w:tr w:rsidR="008463D7" w:rsidRPr="008463D7" w:rsidTr="00534299">
        <w:trPr>
          <w:cantSplit/>
        </w:trPr>
        <w:tc>
          <w:tcPr>
            <w:tcW w:w="1701" w:type="dxa"/>
            <w:shd w:val="clear" w:color="auto" w:fill="FFFFFF"/>
            <w:vAlign w:val="center"/>
          </w:tcPr>
          <w:p w:rsidR="008463D7" w:rsidRPr="008463D7" w:rsidRDefault="00A30471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Beskyttelses</w:t>
            </w:r>
            <w:r w:rsidR="008463D7" w:rsidRPr="008463D7">
              <w:rPr>
                <w:rFonts w:asciiTheme="minorHAnsi" w:hAnsiTheme="minorHAnsi" w:cstheme="minorHAnsi"/>
                <w:b/>
              </w:rPr>
              <w:t>grad</w:t>
            </w:r>
          </w:p>
        </w:tc>
        <w:tc>
          <w:tcPr>
            <w:tcW w:w="7716" w:type="dxa"/>
            <w:shd w:val="clear" w:color="auto" w:fill="FFFFFF"/>
            <w:vAlign w:val="center"/>
          </w:tcPr>
          <w:p w:rsidR="008463D7" w:rsidRPr="008463D7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</w:rPr>
            </w:pPr>
            <w:r w:rsidRPr="008463D7">
              <w:rPr>
                <w:rFonts w:asciiTheme="minorHAnsi" w:hAnsiTheme="minorHAnsi" w:cstheme="minorHAnsi"/>
                <w:b/>
              </w:rPr>
              <w:t>Beskrivelse</w:t>
            </w:r>
          </w:p>
        </w:tc>
      </w:tr>
      <w:tr w:rsidR="008463D7" w:rsidRPr="008463D7" w:rsidTr="00534299">
        <w:tc>
          <w:tcPr>
            <w:tcW w:w="1701" w:type="dxa"/>
            <w:vAlign w:val="center"/>
          </w:tcPr>
          <w:p w:rsidR="008463D7" w:rsidRPr="008463D7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</w:rPr>
            </w:pPr>
            <w:bookmarkStart w:id="0" w:name="_Ref63582126"/>
            <w:r w:rsidRPr="008463D7">
              <w:rPr>
                <w:rFonts w:asciiTheme="minorHAnsi" w:hAnsiTheme="minorHAnsi" w:cstheme="minorHAnsi"/>
                <w:b/>
              </w:rPr>
              <w:t>ÅPEN</w:t>
            </w:r>
            <w:r w:rsidRPr="008463D7">
              <w:rPr>
                <w:rStyle w:val="Fotnotereferanse"/>
                <w:rFonts w:asciiTheme="minorHAnsi" w:hAnsiTheme="minorHAnsi" w:cstheme="minorHAnsi"/>
                <w:b/>
              </w:rPr>
              <w:footnoteReference w:id="1"/>
            </w:r>
            <w:bookmarkEnd w:id="0"/>
          </w:p>
        </w:tc>
        <w:tc>
          <w:tcPr>
            <w:tcW w:w="7716" w:type="dxa"/>
            <w:vAlign w:val="center"/>
          </w:tcPr>
          <w:p w:rsidR="008463D7" w:rsidRPr="008463D7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</w:rPr>
              <w:t>Åpen informasjon er informasjon som er åpent tilgjengelig for alle.</w:t>
            </w:r>
          </w:p>
        </w:tc>
      </w:tr>
      <w:tr w:rsidR="008463D7" w:rsidRPr="008463D7" w:rsidTr="00534299">
        <w:tc>
          <w:tcPr>
            <w:tcW w:w="1701" w:type="dxa"/>
            <w:vAlign w:val="center"/>
          </w:tcPr>
          <w:p w:rsidR="008463D7" w:rsidRPr="008463D7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</w:rPr>
            </w:pPr>
            <w:r w:rsidRPr="008463D7">
              <w:rPr>
                <w:rFonts w:asciiTheme="minorHAnsi" w:hAnsiTheme="minorHAnsi" w:cstheme="minorHAnsi"/>
                <w:b/>
              </w:rPr>
              <w:t xml:space="preserve">LAV </w:t>
            </w:r>
            <w:r w:rsidR="00A30471" w:rsidRPr="00A30471">
              <w:rPr>
                <w:rFonts w:asciiTheme="minorHAnsi" w:hAnsiTheme="minorHAnsi" w:cstheme="minorHAnsi"/>
                <w:b/>
              </w:rPr>
              <w:t>(VIRKSOMHETS</w:t>
            </w:r>
            <w:r w:rsidR="00A30471">
              <w:rPr>
                <w:rFonts w:asciiTheme="minorHAnsi" w:hAnsiTheme="minorHAnsi" w:cstheme="minorHAnsi"/>
                <w:b/>
              </w:rPr>
              <w:t>-</w:t>
            </w:r>
            <w:r w:rsidRPr="00A30471">
              <w:rPr>
                <w:rFonts w:asciiTheme="minorHAnsi" w:hAnsiTheme="minorHAnsi" w:cstheme="minorHAnsi"/>
                <w:b/>
              </w:rPr>
              <w:t>INTERNT</w:t>
            </w:r>
            <w:r w:rsidRPr="008463D7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7716" w:type="dxa"/>
            <w:vAlign w:val="center"/>
          </w:tcPr>
          <w:p w:rsidR="008463D7" w:rsidRPr="008463D7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</w:rPr>
              <w:t>Informasjon for internt bruk hvor kompromittering, tap eller utilgjengelighet kan føre til:</w:t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19"/>
              </w:numPr>
              <w:tabs>
                <w:tab w:val="clear" w:pos="1571"/>
                <w:tab w:val="num" w:pos="459"/>
              </w:tabs>
              <w:ind w:left="459" w:hanging="284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</w:rPr>
              <w:t>Uønsket offentliggjøring i media av informasjon som bare skal være tilgjengelig for ansatte</w:t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19"/>
              </w:numPr>
              <w:tabs>
                <w:tab w:val="clear" w:pos="1571"/>
                <w:tab w:val="num" w:pos="459"/>
              </w:tabs>
              <w:ind w:left="459" w:hanging="284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</w:rPr>
              <w:t>Mindre økonomiske tap</w:t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18"/>
              </w:numPr>
              <w:tabs>
                <w:tab w:val="clear" w:pos="1571"/>
                <w:tab w:val="num" w:pos="459"/>
              </w:tabs>
              <w:ind w:left="459" w:hanging="284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</w:rPr>
              <w:t xml:space="preserve">Mindre skade på </w:t>
            </w:r>
            <w:r w:rsidRPr="00A30471">
              <w:rPr>
                <w:rFonts w:asciiTheme="minorHAnsi" w:hAnsiTheme="minorHAnsi" w:cstheme="minorHAnsi"/>
                <w:i/>
              </w:rPr>
              <w:t>&lt;virksomhet&gt;s</w:t>
            </w:r>
            <w:r w:rsidRPr="008463D7">
              <w:rPr>
                <w:rFonts w:asciiTheme="minorHAnsi" w:hAnsiTheme="minorHAnsi" w:cstheme="minorHAnsi"/>
              </w:rPr>
              <w:t xml:space="preserve"> </w:t>
            </w:r>
            <w:r w:rsidR="00C0086A">
              <w:rPr>
                <w:rFonts w:asciiTheme="minorHAnsi" w:hAnsiTheme="minorHAnsi" w:cstheme="minorHAnsi"/>
              </w:rPr>
              <w:t>omdømme</w:t>
            </w:r>
            <w:r w:rsidRPr="008463D7">
              <w:rPr>
                <w:rFonts w:asciiTheme="minorHAnsi" w:hAnsiTheme="minorHAnsi" w:cstheme="minorHAnsi"/>
              </w:rPr>
              <w:t>.</w:t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18"/>
              </w:numPr>
              <w:tabs>
                <w:tab w:val="clear" w:pos="1571"/>
                <w:tab w:val="num" w:pos="459"/>
              </w:tabs>
              <w:ind w:left="459" w:hanging="284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</w:rPr>
              <w:t>Eksempler på informasjon: Interne notater, rundskriv og presentasjoner</w:t>
            </w:r>
          </w:p>
        </w:tc>
      </w:tr>
      <w:tr w:rsidR="008463D7" w:rsidRPr="008463D7" w:rsidTr="00534299">
        <w:tc>
          <w:tcPr>
            <w:tcW w:w="1701" w:type="dxa"/>
            <w:vAlign w:val="center"/>
          </w:tcPr>
          <w:p w:rsidR="008463D7" w:rsidRPr="008463D7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</w:rPr>
            </w:pPr>
            <w:r w:rsidRPr="008463D7">
              <w:rPr>
                <w:rFonts w:asciiTheme="minorHAnsi" w:hAnsiTheme="minorHAnsi" w:cstheme="minorHAnsi"/>
                <w:b/>
              </w:rPr>
              <w:t>MIDDELS</w:t>
            </w:r>
          </w:p>
        </w:tc>
        <w:tc>
          <w:tcPr>
            <w:tcW w:w="7716" w:type="dxa"/>
            <w:vAlign w:val="center"/>
          </w:tcPr>
          <w:p w:rsidR="008463D7" w:rsidRPr="008463D7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  <w:color w:val="000000"/>
              </w:rPr>
              <w:t>Be</w:t>
            </w:r>
            <w:r w:rsidRPr="008463D7">
              <w:rPr>
                <w:rFonts w:asciiTheme="minorHAnsi" w:hAnsiTheme="minorHAnsi" w:cstheme="minorHAnsi"/>
              </w:rPr>
              <w:t xml:space="preserve">nyttes dersom det vil kunne </w:t>
            </w:r>
            <w:r w:rsidRPr="00A30471">
              <w:rPr>
                <w:rFonts w:asciiTheme="minorHAnsi" w:hAnsiTheme="minorHAnsi" w:cstheme="minorHAnsi"/>
                <w:b/>
                <w:iCs/>
              </w:rPr>
              <w:t>skade</w:t>
            </w:r>
            <w:r w:rsidRPr="008463D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463D7">
              <w:rPr>
                <w:rFonts w:asciiTheme="minorHAnsi" w:hAnsiTheme="minorHAnsi" w:cstheme="minorHAnsi"/>
              </w:rPr>
              <w:t>offentlige interesser, en bedrift, institusjon eller enkeltperson at dokumentets innhold blir kjent for uvedkommende. Informasjon hvor kompromittering, tap eller utilgjengelighet kan føre til:</w:t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17"/>
              </w:numPr>
              <w:tabs>
                <w:tab w:val="clear" w:pos="1571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</w:rPr>
              <w:t xml:space="preserve">At informasjon om </w:t>
            </w:r>
            <w:r w:rsidRPr="0010119D">
              <w:rPr>
                <w:rFonts w:asciiTheme="minorHAnsi" w:hAnsiTheme="minorHAnsi" w:cstheme="minorHAnsi"/>
                <w:i/>
              </w:rPr>
              <w:t>&lt;virksomhet&gt;</w:t>
            </w:r>
            <w:r w:rsidRPr="008463D7">
              <w:rPr>
                <w:rFonts w:asciiTheme="minorHAnsi" w:hAnsiTheme="minorHAnsi" w:cstheme="minorHAnsi"/>
              </w:rPr>
              <w:t xml:space="preserve"> som oppfattes som middels beskyttelsesverdig, kan bli lest/endret av uvedkommende.</w:t>
            </w:r>
          </w:p>
          <w:p w:rsidR="008463D7" w:rsidRPr="00C0086A" w:rsidRDefault="008463D7" w:rsidP="008463D7">
            <w:pPr>
              <w:pStyle w:val="NormalSS"/>
              <w:numPr>
                <w:ilvl w:val="0"/>
                <w:numId w:val="17"/>
              </w:numPr>
              <w:tabs>
                <w:tab w:val="clear" w:pos="1571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463D7">
              <w:rPr>
                <w:rFonts w:asciiTheme="minorHAnsi" w:hAnsiTheme="minorHAnsi" w:cstheme="minorHAnsi"/>
              </w:rPr>
              <w:t xml:space="preserve">Skade på </w:t>
            </w:r>
            <w:r w:rsidRPr="0010119D">
              <w:rPr>
                <w:rFonts w:asciiTheme="minorHAnsi" w:hAnsiTheme="minorHAnsi" w:cstheme="minorHAnsi"/>
                <w:i/>
              </w:rPr>
              <w:t>&lt;virksomhet&gt;s</w:t>
            </w:r>
            <w:r w:rsidRPr="008463D7">
              <w:rPr>
                <w:rFonts w:asciiTheme="minorHAnsi" w:hAnsiTheme="minorHAnsi" w:cstheme="minorHAnsi"/>
              </w:rPr>
              <w:t xml:space="preserve"> </w:t>
            </w:r>
            <w:r w:rsidR="00C0086A">
              <w:rPr>
                <w:rFonts w:asciiTheme="minorHAnsi" w:hAnsiTheme="minorHAnsi" w:cstheme="minorHAnsi"/>
              </w:rPr>
              <w:t>omdømme</w:t>
            </w:r>
            <w:r w:rsidRPr="008463D7">
              <w:rPr>
                <w:rFonts w:asciiTheme="minorHAnsi" w:hAnsiTheme="minorHAnsi" w:cstheme="minorHAnsi"/>
              </w:rPr>
              <w:t>.</w:t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17"/>
              </w:numPr>
              <w:tabs>
                <w:tab w:val="clear" w:pos="1571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463D7">
              <w:rPr>
                <w:rFonts w:asciiTheme="minorHAnsi" w:hAnsiTheme="minorHAnsi" w:cstheme="minorHAnsi"/>
              </w:rPr>
              <w:t>Risiko for økonomiske tap – under &lt;&gt; kr</w:t>
            </w:r>
            <w:r w:rsidRPr="008463D7">
              <w:rPr>
                <w:rFonts w:asciiTheme="minorHAnsi" w:hAnsiTheme="minorHAnsi" w:cstheme="minorHAnsi"/>
                <w:color w:val="000000"/>
              </w:rPr>
              <w:br/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  <w:color w:val="000000"/>
              </w:rPr>
              <w:t>Eksempler på slik informasjon:</w:t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21"/>
              </w:numPr>
              <w:tabs>
                <w:tab w:val="clear" w:pos="1571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</w:rPr>
              <w:t>Personopplysninger</w:t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21"/>
              </w:numPr>
              <w:tabs>
                <w:tab w:val="clear" w:pos="1571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</w:rPr>
              <w:t>Strategier</w:t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21"/>
              </w:numPr>
              <w:tabs>
                <w:tab w:val="clear" w:pos="1571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</w:rPr>
              <w:t>Adgangskoder</w:t>
            </w:r>
          </w:p>
        </w:tc>
      </w:tr>
      <w:tr w:rsidR="008463D7" w:rsidRPr="008463D7" w:rsidTr="00534299">
        <w:tc>
          <w:tcPr>
            <w:tcW w:w="1701" w:type="dxa"/>
            <w:vAlign w:val="center"/>
          </w:tcPr>
          <w:p w:rsidR="008463D7" w:rsidRPr="008463D7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</w:rPr>
            </w:pPr>
            <w:r w:rsidRPr="008463D7">
              <w:rPr>
                <w:rFonts w:asciiTheme="minorHAnsi" w:hAnsiTheme="minorHAnsi" w:cstheme="minorHAnsi"/>
                <w:b/>
              </w:rPr>
              <w:t>HØY</w:t>
            </w:r>
          </w:p>
        </w:tc>
        <w:tc>
          <w:tcPr>
            <w:tcW w:w="7716" w:type="dxa"/>
            <w:vAlign w:val="center"/>
          </w:tcPr>
          <w:p w:rsidR="008463D7" w:rsidRPr="008463D7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  <w:color w:val="000000"/>
              </w:rPr>
              <w:t xml:space="preserve">Benyttes </w:t>
            </w:r>
            <w:r w:rsidRPr="008463D7">
              <w:rPr>
                <w:rFonts w:asciiTheme="minorHAnsi" w:hAnsiTheme="minorHAnsi" w:cstheme="minorHAnsi"/>
              </w:rPr>
              <w:t xml:space="preserve">dersom det vil kunne forårsake </w:t>
            </w:r>
            <w:r w:rsidRPr="00A30471">
              <w:rPr>
                <w:rFonts w:asciiTheme="minorHAnsi" w:hAnsiTheme="minorHAnsi" w:cstheme="minorHAnsi"/>
                <w:b/>
                <w:iCs/>
              </w:rPr>
              <w:t>betydelig skade</w:t>
            </w:r>
            <w:r w:rsidRPr="008463D7">
              <w:rPr>
                <w:rFonts w:asciiTheme="minorHAnsi" w:hAnsiTheme="minorHAnsi" w:cstheme="minorHAnsi"/>
              </w:rPr>
              <w:t xml:space="preserve"> for offentlige interesser, en bedrift, institusjon eller enkeltperson at informasjonen blir kjent for uvedkommende.</w:t>
            </w:r>
            <w:r w:rsidRPr="008463D7">
              <w:rPr>
                <w:rFonts w:asciiTheme="minorHAnsi" w:hAnsiTheme="minorHAnsi" w:cstheme="minorHAnsi"/>
                <w:color w:val="000000"/>
              </w:rPr>
              <w:br/>
            </w:r>
            <w:r w:rsidRPr="008463D7">
              <w:rPr>
                <w:rFonts w:asciiTheme="minorHAnsi" w:hAnsiTheme="minorHAnsi" w:cstheme="minorHAnsi"/>
              </w:rPr>
              <w:t>Informasjon hvor kompromittering, tap eller utilgjengelighet kan føre til:</w:t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22"/>
              </w:numPr>
              <w:tabs>
                <w:tab w:val="clear" w:pos="1571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</w:rPr>
              <w:t xml:space="preserve">At informasjon om </w:t>
            </w:r>
            <w:r w:rsidRPr="0010119D">
              <w:rPr>
                <w:rFonts w:asciiTheme="minorHAnsi" w:hAnsiTheme="minorHAnsi" w:cstheme="minorHAnsi"/>
                <w:i/>
              </w:rPr>
              <w:t>&lt;virksomhet&gt;</w:t>
            </w:r>
            <w:r w:rsidRPr="008463D7">
              <w:rPr>
                <w:rFonts w:asciiTheme="minorHAnsi" w:hAnsiTheme="minorHAnsi" w:cstheme="minorHAnsi"/>
              </w:rPr>
              <w:t xml:space="preserve"> som oppfattes som sensitiv, kan bli lest/endret av uvedkommende.</w:t>
            </w:r>
          </w:p>
          <w:p w:rsidR="008463D7" w:rsidRPr="00C0086A" w:rsidRDefault="008463D7" w:rsidP="008463D7">
            <w:pPr>
              <w:pStyle w:val="NormalSS"/>
              <w:numPr>
                <w:ilvl w:val="0"/>
                <w:numId w:val="22"/>
              </w:numPr>
              <w:tabs>
                <w:tab w:val="clear" w:pos="1571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463D7">
              <w:rPr>
                <w:rFonts w:asciiTheme="minorHAnsi" w:hAnsiTheme="minorHAnsi" w:cstheme="minorHAnsi"/>
              </w:rPr>
              <w:t xml:space="preserve">Alvorlig skade på </w:t>
            </w:r>
            <w:r w:rsidRPr="0010119D">
              <w:rPr>
                <w:rFonts w:asciiTheme="minorHAnsi" w:hAnsiTheme="minorHAnsi" w:cstheme="minorHAnsi"/>
                <w:i/>
              </w:rPr>
              <w:t>&lt;virksomhet&gt;s</w:t>
            </w:r>
            <w:r w:rsidRPr="008463D7">
              <w:rPr>
                <w:rFonts w:asciiTheme="minorHAnsi" w:hAnsiTheme="minorHAnsi" w:cstheme="minorHAnsi"/>
              </w:rPr>
              <w:t xml:space="preserve"> </w:t>
            </w:r>
            <w:r w:rsidR="00C0086A">
              <w:rPr>
                <w:rFonts w:asciiTheme="minorHAnsi" w:hAnsiTheme="minorHAnsi" w:cstheme="minorHAnsi"/>
              </w:rPr>
              <w:t>omdømme</w:t>
            </w:r>
            <w:r w:rsidRPr="008463D7">
              <w:rPr>
                <w:rFonts w:asciiTheme="minorHAnsi" w:hAnsiTheme="minorHAnsi" w:cstheme="minorHAnsi"/>
              </w:rPr>
              <w:t>.</w:t>
            </w:r>
          </w:p>
          <w:p w:rsidR="00C0086A" w:rsidRPr="008463D7" w:rsidRDefault="00C0086A" w:rsidP="008463D7">
            <w:pPr>
              <w:pStyle w:val="NormalSS"/>
              <w:numPr>
                <w:ilvl w:val="0"/>
                <w:numId w:val="22"/>
              </w:numPr>
              <w:tabs>
                <w:tab w:val="clear" w:pos="1571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Alvorlige konsekvenser for enkeltpersoner.</w:t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22"/>
              </w:numPr>
              <w:tabs>
                <w:tab w:val="clear" w:pos="1571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463D7">
              <w:rPr>
                <w:rFonts w:asciiTheme="minorHAnsi" w:hAnsiTheme="minorHAnsi" w:cstheme="minorHAnsi"/>
              </w:rPr>
              <w:t>Risiko for økonomiske tap – over &lt;&gt; kr</w:t>
            </w:r>
          </w:p>
          <w:p w:rsidR="008463D7" w:rsidRPr="008463D7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color w:val="000000"/>
              </w:rPr>
            </w:pPr>
          </w:p>
          <w:p w:rsidR="008463D7" w:rsidRPr="008463D7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463D7">
              <w:rPr>
                <w:rFonts w:asciiTheme="minorHAnsi" w:hAnsiTheme="minorHAnsi" w:cstheme="minorHAnsi"/>
                <w:color w:val="000000"/>
              </w:rPr>
              <w:t>Eksempler på slik informasjon:</w:t>
            </w:r>
          </w:p>
          <w:p w:rsidR="008463D7" w:rsidRPr="008463D7" w:rsidRDefault="008463D7" w:rsidP="008463D7">
            <w:pPr>
              <w:pStyle w:val="SSIBull1"/>
              <w:numPr>
                <w:ilvl w:val="1"/>
                <w:numId w:val="20"/>
              </w:numPr>
              <w:tabs>
                <w:tab w:val="clear" w:pos="1080"/>
                <w:tab w:val="clear" w:pos="1208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463D7">
              <w:rPr>
                <w:rFonts w:asciiTheme="minorHAnsi" w:hAnsiTheme="minorHAnsi" w:cstheme="minorHAnsi"/>
                <w:color w:val="000000"/>
              </w:rPr>
              <w:t>Sensitive personopplysninger</w:t>
            </w:r>
            <w:r w:rsidR="00C0086A">
              <w:rPr>
                <w:rFonts w:asciiTheme="minorHAnsi" w:hAnsiTheme="minorHAnsi" w:cstheme="minorHAnsi"/>
                <w:color w:val="000000"/>
              </w:rPr>
              <w:t xml:space="preserve"> og følsomme personopplysninger</w:t>
            </w:r>
          </w:p>
          <w:p w:rsidR="008463D7" w:rsidRPr="008463D7" w:rsidRDefault="008463D7" w:rsidP="008463D7">
            <w:pPr>
              <w:pStyle w:val="SSIBull1"/>
              <w:numPr>
                <w:ilvl w:val="1"/>
                <w:numId w:val="20"/>
              </w:numPr>
              <w:tabs>
                <w:tab w:val="clear" w:pos="1080"/>
                <w:tab w:val="clear" w:pos="1208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463D7">
              <w:rPr>
                <w:rFonts w:asciiTheme="minorHAnsi" w:hAnsiTheme="minorHAnsi" w:cstheme="minorHAnsi"/>
                <w:color w:val="000000"/>
              </w:rPr>
              <w:t>Sensitive opplysninger om virksomhetens strategi, planer og aktiviteter</w:t>
            </w:r>
          </w:p>
          <w:p w:rsidR="008463D7" w:rsidRPr="008463D7" w:rsidRDefault="008463D7" w:rsidP="008463D7">
            <w:pPr>
              <w:pStyle w:val="SSIBull1"/>
              <w:numPr>
                <w:ilvl w:val="1"/>
                <w:numId w:val="20"/>
              </w:numPr>
              <w:tabs>
                <w:tab w:val="clear" w:pos="1080"/>
                <w:tab w:val="clear" w:pos="1208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463D7">
              <w:rPr>
                <w:rFonts w:asciiTheme="minorHAnsi" w:hAnsiTheme="minorHAnsi" w:cstheme="minorHAnsi"/>
                <w:color w:val="000000"/>
              </w:rPr>
              <w:t>Svært sensitiv informasjon om sikkerhetsrelaterte hendelser</w:t>
            </w:r>
          </w:p>
          <w:p w:rsidR="008463D7" w:rsidRPr="008463D7" w:rsidRDefault="008463D7" w:rsidP="008463D7">
            <w:pPr>
              <w:pStyle w:val="SSIBull1"/>
              <w:numPr>
                <w:ilvl w:val="1"/>
                <w:numId w:val="20"/>
              </w:numPr>
              <w:tabs>
                <w:tab w:val="clear" w:pos="1080"/>
                <w:tab w:val="clear" w:pos="1208"/>
                <w:tab w:val="num" w:pos="459"/>
              </w:tabs>
              <w:ind w:left="459" w:hanging="284"/>
              <w:jc w:val="left"/>
              <w:rPr>
                <w:rFonts w:asciiTheme="minorHAnsi" w:hAnsiTheme="minorHAnsi" w:cstheme="minorHAnsi"/>
              </w:rPr>
            </w:pPr>
            <w:r w:rsidRPr="008463D7">
              <w:rPr>
                <w:rFonts w:asciiTheme="minorHAnsi" w:hAnsiTheme="minorHAnsi" w:cstheme="minorHAnsi"/>
              </w:rPr>
              <w:t xml:space="preserve">Systempassord og andre passord </w:t>
            </w:r>
          </w:p>
        </w:tc>
      </w:tr>
      <w:tr w:rsidR="008463D7" w:rsidRPr="008463D7" w:rsidTr="00534299">
        <w:trPr>
          <w:cantSplit/>
        </w:trPr>
        <w:tc>
          <w:tcPr>
            <w:tcW w:w="1701" w:type="dxa"/>
            <w:shd w:val="clear" w:color="auto" w:fill="FFFFFF"/>
            <w:vAlign w:val="center"/>
          </w:tcPr>
          <w:p w:rsidR="008463D7" w:rsidRPr="0010119D" w:rsidRDefault="008463D7" w:rsidP="00A30471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10119D">
              <w:rPr>
                <w:rFonts w:asciiTheme="minorHAnsi" w:hAnsiTheme="minorHAnsi" w:cstheme="minorHAnsi"/>
                <w:b/>
                <w:bCs/>
              </w:rPr>
              <w:t>U</w:t>
            </w:r>
            <w:r w:rsidR="00A30471" w:rsidRPr="0010119D">
              <w:rPr>
                <w:rFonts w:asciiTheme="minorHAnsi" w:hAnsiTheme="minorHAnsi" w:cstheme="minorHAnsi"/>
                <w:b/>
                <w:bCs/>
              </w:rPr>
              <w:t>nntatt offentlighet</w:t>
            </w:r>
          </w:p>
        </w:tc>
        <w:tc>
          <w:tcPr>
            <w:tcW w:w="7716" w:type="dxa"/>
            <w:shd w:val="clear" w:color="auto" w:fill="FFFFFF"/>
            <w:vAlign w:val="center"/>
          </w:tcPr>
          <w:p w:rsidR="008463D7" w:rsidRPr="00C0086A" w:rsidRDefault="008463D7" w:rsidP="00534299">
            <w:pPr>
              <w:rPr>
                <w:rFonts w:cstheme="minorHAnsi"/>
                <w:b/>
                <w:sz w:val="20"/>
                <w:szCs w:val="20"/>
              </w:rPr>
            </w:pPr>
            <w:r w:rsidRPr="00C0086A">
              <w:rPr>
                <w:rFonts w:cstheme="minorHAnsi"/>
                <w:sz w:val="20"/>
                <w:szCs w:val="20"/>
              </w:rPr>
              <w:t xml:space="preserve">Brukes av offentlige etater. Man må </w:t>
            </w:r>
            <w:r w:rsidR="00A30471">
              <w:rPr>
                <w:rFonts w:cstheme="minorHAnsi"/>
                <w:sz w:val="20"/>
                <w:szCs w:val="20"/>
              </w:rPr>
              <w:t xml:space="preserve">da </w:t>
            </w:r>
            <w:r w:rsidRPr="00C0086A">
              <w:rPr>
                <w:rFonts w:cstheme="minorHAnsi"/>
                <w:sz w:val="20"/>
                <w:szCs w:val="20"/>
              </w:rPr>
              <w:t>henvise til hvilken paragraf  dokumentet unntas etter.</w:t>
            </w:r>
          </w:p>
        </w:tc>
      </w:tr>
    </w:tbl>
    <w:p w:rsidR="008463D7" w:rsidRDefault="008463D7" w:rsidP="008463D7">
      <w:pPr>
        <w:pStyle w:val="Overskrift2"/>
        <w:rPr>
          <w:rFonts w:asciiTheme="minorHAnsi" w:hAnsiTheme="minorHAnsi" w:cstheme="minorHAnsi"/>
        </w:rPr>
      </w:pPr>
      <w:r w:rsidRPr="008463D7">
        <w:rPr>
          <w:rFonts w:asciiTheme="minorHAnsi" w:hAnsiTheme="minorHAnsi" w:cstheme="minorHAnsi"/>
        </w:rPr>
        <w:lastRenderedPageBreak/>
        <w:t>Rutiner for informasjonshåndtering</w:t>
      </w:r>
    </w:p>
    <w:p w:rsidR="008463D7" w:rsidRPr="0005511D" w:rsidRDefault="0010119D" w:rsidP="008463D7">
      <w:pPr>
        <w:pStyle w:val="Brdtekst2"/>
        <w:tabs>
          <w:tab w:val="clear" w:pos="-720"/>
        </w:tabs>
        <w:suppressAutoHyphens w:val="0"/>
        <w:rPr>
          <w:rFonts w:asciiTheme="minorHAnsi" w:hAnsiTheme="minorHAnsi" w:cstheme="minorHAnsi"/>
          <w:i/>
        </w:rPr>
      </w:pPr>
      <w:bookmarkStart w:id="1" w:name="_GoBack"/>
      <w:r w:rsidRPr="0005511D">
        <w:rPr>
          <w:rFonts w:asciiTheme="minorHAnsi" w:hAnsiTheme="minorHAnsi" w:cstheme="minorHAnsi"/>
          <w:i/>
        </w:rPr>
        <w:t>Eksempel:</w:t>
      </w:r>
      <w:bookmarkEnd w:id="1"/>
      <w:r w:rsidRPr="0005511D">
        <w:rPr>
          <w:rFonts w:asciiTheme="minorHAnsi" w:hAnsiTheme="minorHAnsi" w:cstheme="minorHAnsi"/>
          <w:i/>
        </w:rPr>
        <w:br/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486"/>
        <w:gridCol w:w="791"/>
        <w:gridCol w:w="486"/>
        <w:gridCol w:w="650"/>
        <w:gridCol w:w="650"/>
      </w:tblGrid>
      <w:tr w:rsidR="008463D7" w:rsidRPr="00A30471" w:rsidTr="00F70E55">
        <w:trPr>
          <w:cantSplit/>
          <w:trHeight w:val="1544"/>
          <w:tblHeader/>
        </w:trPr>
        <w:tc>
          <w:tcPr>
            <w:tcW w:w="5958" w:type="dxa"/>
            <w:vAlign w:val="center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extDirection w:val="btLr"/>
            <w:vAlign w:val="center"/>
          </w:tcPr>
          <w:p w:rsidR="008463D7" w:rsidRPr="00A30471" w:rsidRDefault="008463D7" w:rsidP="00534299">
            <w:pPr>
              <w:pStyle w:val="Sluttnotetekst"/>
              <w:ind w:left="113" w:right="1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ÅPEN</w:t>
            </w:r>
          </w:p>
        </w:tc>
        <w:tc>
          <w:tcPr>
            <w:tcW w:w="791" w:type="dxa"/>
            <w:textDirection w:val="btLr"/>
            <w:vAlign w:val="center"/>
          </w:tcPr>
          <w:p w:rsidR="008463D7" w:rsidRPr="00A30471" w:rsidRDefault="00A30471" w:rsidP="00534299">
            <w:pPr>
              <w:pStyle w:val="Sluttnotetekst"/>
              <w:ind w:left="113" w:right="1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LAV (VIRKSOMH. </w:t>
            </w:r>
            <w:r w:rsidR="008463D7"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INTERNT)</w:t>
            </w:r>
          </w:p>
        </w:tc>
        <w:tc>
          <w:tcPr>
            <w:tcW w:w="486" w:type="dxa"/>
            <w:textDirection w:val="btLr"/>
            <w:vAlign w:val="center"/>
          </w:tcPr>
          <w:p w:rsidR="008463D7" w:rsidRPr="00A30471" w:rsidRDefault="008463D7" w:rsidP="00534299">
            <w:pPr>
              <w:pStyle w:val="Sluttnotetekst"/>
              <w:ind w:left="113" w:right="1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Unntatt off.</w:t>
            </w:r>
          </w:p>
        </w:tc>
        <w:tc>
          <w:tcPr>
            <w:tcW w:w="650" w:type="dxa"/>
            <w:textDirection w:val="btLr"/>
            <w:vAlign w:val="center"/>
          </w:tcPr>
          <w:p w:rsidR="008463D7" w:rsidRPr="00A30471" w:rsidRDefault="008463D7" w:rsidP="00534299">
            <w:pPr>
              <w:pStyle w:val="Sluttnotetekst"/>
              <w:ind w:left="113" w:right="1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MIDDELS</w:t>
            </w:r>
          </w:p>
        </w:tc>
        <w:tc>
          <w:tcPr>
            <w:tcW w:w="650" w:type="dxa"/>
            <w:textDirection w:val="btLr"/>
            <w:vAlign w:val="center"/>
          </w:tcPr>
          <w:p w:rsidR="008463D7" w:rsidRPr="00A30471" w:rsidRDefault="008463D7" w:rsidP="00534299">
            <w:pPr>
              <w:pStyle w:val="Sluttnotetekst"/>
              <w:ind w:left="113" w:right="1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HØY</w:t>
            </w: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Merking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Dokumenter / informasjon skal være merket med beskyttelsesgrad.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39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Dokumentet / informasjonen skal merkes med hvilken bestemmelse som gir hjemmel for å unnta dokumentet fra offentlighet.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190"/>
        </w:trPr>
        <w:tc>
          <w:tcPr>
            <w:tcW w:w="5958" w:type="dxa"/>
          </w:tcPr>
          <w:p w:rsidR="008463D7" w:rsidRPr="00A30471" w:rsidRDefault="00F70E55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70E55">
              <w:rPr>
                <w:rFonts w:asciiTheme="minorHAnsi" w:hAnsiTheme="minorHAnsi" w:cstheme="minorHAnsi"/>
                <w:sz w:val="18"/>
                <w:szCs w:val="18"/>
              </w:rPr>
              <w:t>Angi eventuell tidsbegrensning for graderingen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0E55" w:rsidRPr="00A30471" w:rsidTr="00F70E55">
        <w:trPr>
          <w:trHeight w:val="190"/>
        </w:trPr>
        <w:tc>
          <w:tcPr>
            <w:tcW w:w="5958" w:type="dxa"/>
          </w:tcPr>
          <w:p w:rsidR="00F70E55" w:rsidRPr="00A30471" w:rsidRDefault="00F70E55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70E55" w:rsidRPr="00A30471" w:rsidRDefault="00F70E55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F70E55" w:rsidRPr="00A30471" w:rsidRDefault="00F70E55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70E55" w:rsidRPr="00A30471" w:rsidRDefault="00F70E55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F70E55" w:rsidRPr="00A30471" w:rsidRDefault="00F70E55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F70E55" w:rsidRPr="00A30471" w:rsidRDefault="00F70E55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Kopiering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8463D7">
            <w:pPr>
              <w:pStyle w:val="NormalS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Dokumenter skal bare kopieres til personer som har autorisasjon for graderingen.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190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Oppbevaring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412"/>
        </w:trPr>
        <w:tc>
          <w:tcPr>
            <w:tcW w:w="5958" w:type="dxa"/>
          </w:tcPr>
          <w:p w:rsidR="008463D7" w:rsidRPr="00A30471" w:rsidRDefault="008463D7" w:rsidP="008463D7">
            <w:pPr>
              <w:pStyle w:val="NormalSS"/>
              <w:numPr>
                <w:ilvl w:val="0"/>
                <w:numId w:val="0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Ethvert tap eller kompromittering av beskyttelsesverdige dokumenter skal meldes til Sikkerhetsansvarlig og nærmeste linjeleder.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412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Lagres på sikkert område på filsystem hvor kun den/de som skal ha informasjonen har tilgang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190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>Forhindre innsyn fra utenforstående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>Skal være nedlåst når ikke under oppsyn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190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Utskrifter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412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Utskrifter skal hentes umiddelbart fra skrivere slik at konfidensialitet (”</w:t>
            </w:r>
            <w:proofErr w:type="spellStart"/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Need</w:t>
            </w:r>
            <w:proofErr w:type="spellEnd"/>
            <w:r w:rsidRPr="00A30471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proofErr w:type="spellStart"/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know</w:t>
            </w:r>
            <w:proofErr w:type="spellEnd"/>
            <w:r w:rsidRPr="00A30471">
              <w:rPr>
                <w:rFonts w:asciiTheme="minorHAnsi" w:hAnsiTheme="minorHAnsi" w:cstheme="minorHAnsi"/>
                <w:sz w:val="18"/>
                <w:szCs w:val="18"/>
              </w:rPr>
              <w:t xml:space="preserve">”) i saksbehandlingen opprettholdes 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190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På reise/Hjemme: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412"/>
        </w:trPr>
        <w:tc>
          <w:tcPr>
            <w:tcW w:w="5958" w:type="dxa"/>
          </w:tcPr>
          <w:p w:rsidR="008463D7" w:rsidRPr="00A30471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Dokumenter/elektroniske medier skal oppbevares under oppsyn av den ansatte eller avlåst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C0086A" w:rsidP="00C0086A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>Lagres kryptert på bærbar PC</w:t>
            </w:r>
            <w:r w:rsidR="008463D7"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eller annet </w:t>
            </w:r>
            <w:r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>mobilt</w:t>
            </w:r>
            <w:r w:rsidR="008463D7"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utstyr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 xml:space="preserve"> 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190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 Forsendelse/elektronisk håndtering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Fysiske dokumenter (papir) sendes i posten i lukket konvolutt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Skal ikke overføres som e-post på Internett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396"/>
        </w:trPr>
        <w:tc>
          <w:tcPr>
            <w:tcW w:w="5958" w:type="dxa"/>
          </w:tcPr>
          <w:p w:rsidR="008463D7" w:rsidRPr="00A30471" w:rsidRDefault="008463D7" w:rsidP="00534299">
            <w:pPr>
              <w:pStyle w:val="SSIBull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>Sendes som kryptert fil / kryptert vedlegg til e-post på Internett</w:t>
            </w:r>
          </w:p>
          <w:p w:rsidR="008463D7" w:rsidRPr="00A30471" w:rsidRDefault="008463D7" w:rsidP="00534299">
            <w:pPr>
              <w:pStyle w:val="SSIBull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Sørg for å få kvittering fra mottaker om at e-posten er mottatt.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>Kan sendes som normal (ukryptert) e-post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C0086A" w:rsidP="008463D7">
            <w:pPr>
              <w:pStyle w:val="NormalS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Tillatt å sende på telefaks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39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Informasjonen skal ikke kommuniseres på steder hvor samtale kan overhøres av utenforstående.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 Journalføring 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190"/>
        </w:trPr>
        <w:tc>
          <w:tcPr>
            <w:tcW w:w="5958" w:type="dxa"/>
          </w:tcPr>
          <w:p w:rsidR="008463D7" w:rsidRPr="00A30471" w:rsidRDefault="008463D7" w:rsidP="008463D7">
            <w:pPr>
              <w:pStyle w:val="NormalSS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>Føres i journal unntatt offentlighet (ved mottak / forsendelse)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8463D7">
            <w:pPr>
              <w:pStyle w:val="NormalS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 xml:space="preserve">Føres i åpen journal </w:t>
            </w:r>
            <w:r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>(ved mottak / forsendelse)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A30471">
              <w:rPr>
                <w:rStyle w:val="Fotnotereferanse"/>
                <w:rFonts w:asciiTheme="minorHAnsi" w:hAnsiTheme="minorHAnsi" w:cstheme="minorHAnsi"/>
                <w:sz w:val="18"/>
                <w:szCs w:val="18"/>
              </w:rPr>
              <w:footnoteReference w:id="2"/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A30471">
              <w:rPr>
                <w:rStyle w:val="Fotnotereferanse"/>
                <w:rFonts w:asciiTheme="minorHAnsi" w:hAnsiTheme="minorHAnsi" w:cstheme="minorHAnsi"/>
                <w:sz w:val="18"/>
                <w:szCs w:val="18"/>
              </w:rPr>
              <w:footnoteReference w:customMarkFollows="1" w:id="3"/>
              <w:t>2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8463D7">
            <w:pPr>
              <w:pStyle w:val="NormalS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190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 Makulering av dokumenter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8463D7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Papir legges i egne makuleringsdunker 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>Papir kastes i papiravfall / avfall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7 Håndtering av datalagringsmedia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412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 xml:space="preserve">Disker, utstyr som inneholder harddisker og annet lagringsmateriale (f.eks. minnebrikker, </w:t>
            </w:r>
            <w:proofErr w:type="spellStart"/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backuptape</w:t>
            </w:r>
            <w:proofErr w:type="spellEnd"/>
            <w:r w:rsidRPr="00A30471">
              <w:rPr>
                <w:rFonts w:asciiTheme="minorHAnsi" w:hAnsiTheme="minorHAnsi" w:cstheme="minorHAnsi"/>
                <w:sz w:val="18"/>
                <w:szCs w:val="18"/>
              </w:rPr>
              <w:t xml:space="preserve"> etc.), skal leveres til IKT-kontoret for forsvarlig destruksjon.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C0086A">
            <w:pPr>
              <w:pStyle w:val="Sluttnotetekst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 xml:space="preserve">Lagringsmedia som CD, DVD og </w:t>
            </w:r>
            <w:r w:rsidR="00C0086A" w:rsidRPr="00A30471">
              <w:rPr>
                <w:rFonts w:asciiTheme="minorHAnsi" w:hAnsiTheme="minorHAnsi" w:cstheme="minorHAnsi"/>
                <w:sz w:val="18"/>
                <w:szCs w:val="18"/>
              </w:rPr>
              <w:t>minnepinner</w:t>
            </w: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 xml:space="preserve"> leveres til IKT-kontoret for destruksjon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463D7" w:rsidRPr="00A30471" w:rsidTr="00F70E55">
        <w:trPr>
          <w:trHeight w:val="190"/>
        </w:trPr>
        <w:tc>
          <w:tcPr>
            <w:tcW w:w="5958" w:type="dxa"/>
          </w:tcPr>
          <w:p w:rsidR="008463D7" w:rsidRPr="00A30471" w:rsidRDefault="008463D7" w:rsidP="00C0086A">
            <w:pPr>
              <w:pStyle w:val="Sluttnotetekst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Lagringsmedia som CD</w:t>
            </w:r>
            <w:r w:rsidR="00C0086A" w:rsidRPr="00A30471">
              <w:rPr>
                <w:rFonts w:asciiTheme="minorHAnsi" w:hAnsiTheme="minorHAnsi" w:cstheme="minorHAnsi"/>
                <w:sz w:val="18"/>
                <w:szCs w:val="18"/>
              </w:rPr>
              <w:t xml:space="preserve"> og</w:t>
            </w: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 xml:space="preserve"> DVD og klippes/brekkes i biter og kastes i avfall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190"/>
        </w:trPr>
        <w:tc>
          <w:tcPr>
            <w:tcW w:w="5958" w:type="dxa"/>
          </w:tcPr>
          <w:p w:rsidR="008463D7" w:rsidRPr="00A30471" w:rsidRDefault="008463D7" w:rsidP="00534299">
            <w:pPr>
              <w:pStyle w:val="Sluttnotetekst"/>
              <w:jc w:val="left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/>
                <w:sz w:val="18"/>
                <w:szCs w:val="18"/>
              </w:rPr>
              <w:t>Reparasjon / Service</w:t>
            </w:r>
            <w:r w:rsidRPr="00A3047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463D7" w:rsidRPr="00A30471" w:rsidTr="00F70E55">
        <w:trPr>
          <w:trHeight w:val="206"/>
        </w:trPr>
        <w:tc>
          <w:tcPr>
            <w:tcW w:w="5958" w:type="dxa"/>
          </w:tcPr>
          <w:p w:rsidR="008463D7" w:rsidRPr="00A30471" w:rsidRDefault="008463D7" w:rsidP="00C0086A">
            <w:pPr>
              <w:pStyle w:val="NormalSS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bCs/>
                <w:sz w:val="18"/>
                <w:szCs w:val="18"/>
              </w:rPr>
              <w:t>Datautstyr sendes IKT-kontoret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791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86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8463D7" w:rsidRPr="00A30471" w:rsidRDefault="008463D7" w:rsidP="00534299">
            <w:pPr>
              <w:pStyle w:val="Sluttnote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4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</w:tbl>
    <w:p w:rsidR="008463D7" w:rsidRDefault="008463D7" w:rsidP="008463D7">
      <w:pPr>
        <w:pStyle w:val="NormalSS"/>
        <w:numPr>
          <w:ilvl w:val="0"/>
          <w:numId w:val="0"/>
        </w:numPr>
      </w:pPr>
    </w:p>
    <w:p w:rsidR="008463D7" w:rsidRDefault="008463D7" w:rsidP="00E660FF"/>
    <w:sectPr w:rsidR="008463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11D">
          <w:rPr>
            <w:noProof/>
          </w:rPr>
          <w:t>3</w:t>
        </w:r>
        <w:r>
          <w:fldChar w:fldCharType="end"/>
        </w:r>
      </w:p>
    </w:sdtContent>
  </w:sdt>
  <w:p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  <w:footnote w:id="1">
    <w:p w:rsidR="008463D7" w:rsidRPr="00C25238" w:rsidRDefault="008463D7" w:rsidP="008463D7">
      <w:pPr>
        <w:pStyle w:val="Fotnotetekst"/>
        <w:rPr>
          <w:rFonts w:ascii="Times New Roman" w:hAnsi="Times New Roman"/>
          <w:sz w:val="20"/>
        </w:rPr>
      </w:pPr>
      <w:r w:rsidRPr="00226BF4">
        <w:rPr>
          <w:rStyle w:val="Fotnotereferanse"/>
          <w:rFonts w:asciiTheme="minorHAnsi" w:hAnsiTheme="minorHAnsi" w:cstheme="minorHAnsi"/>
          <w:szCs w:val="16"/>
        </w:rPr>
        <w:footnoteRef/>
      </w:r>
      <w:r w:rsidRPr="00226BF4">
        <w:rPr>
          <w:rFonts w:asciiTheme="minorHAnsi" w:hAnsiTheme="minorHAnsi" w:cstheme="minorHAnsi"/>
          <w:szCs w:val="16"/>
        </w:rPr>
        <w:t xml:space="preserve"> Dokumenter med åpen informasjon trenger ikke merkes med beskyttelsesgrad</w:t>
      </w:r>
    </w:p>
  </w:footnote>
  <w:footnote w:id="2">
    <w:p w:rsidR="008463D7" w:rsidRDefault="008463D7" w:rsidP="008463D7">
      <w:pPr>
        <w:pStyle w:val="Fotnotetekst"/>
      </w:pPr>
      <w:r w:rsidRPr="00226BF4">
        <w:rPr>
          <w:rStyle w:val="Fotnotereferanse"/>
          <w:rFonts w:asciiTheme="minorHAnsi" w:hAnsiTheme="minorHAnsi" w:cstheme="minorHAnsi"/>
        </w:rPr>
        <w:footnoteRef/>
      </w:r>
      <w:r w:rsidRPr="00226BF4">
        <w:rPr>
          <w:rFonts w:asciiTheme="minorHAnsi" w:hAnsiTheme="minorHAnsi" w:cstheme="minorHAnsi"/>
        </w:rPr>
        <w:t xml:space="preserve"> Hvis det føres offentlig journal, kan disse føres i åpen journal i stedet for journal unntatt offentlighet dersom journalføringen ikke røper fortrolige opplysninger. Nøytrale kjennetegn, utelatelser eller overstrykninger skal benyttes i kopi av journal som legges frem for publikum for å unngå at fortrolig informasjon røpes</w:t>
      </w:r>
    </w:p>
  </w:footnote>
  <w:footnote w:id="3">
    <w:p w:rsidR="008463D7" w:rsidRDefault="008463D7" w:rsidP="008463D7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:rsidTr="00F177AC">
      <w:tc>
        <w:tcPr>
          <w:tcW w:w="6516" w:type="dxa"/>
        </w:tcPr>
        <w:p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:rsidTr="00F177AC">
      <w:tc>
        <w:tcPr>
          <w:tcW w:w="6516" w:type="dxa"/>
        </w:tcPr>
        <w:p w:rsidR="00074422" w:rsidRPr="004433C0" w:rsidRDefault="008463D7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Informasjonshåndtering</w:t>
          </w:r>
        </w:p>
      </w:tc>
      <w:tc>
        <w:tcPr>
          <w:tcW w:w="2546" w:type="dxa"/>
        </w:tcPr>
        <w:p w:rsidR="00074422" w:rsidRPr="004433C0" w:rsidRDefault="00A30471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:rsidTr="00F177AC">
      <w:tc>
        <w:tcPr>
          <w:tcW w:w="6516" w:type="dxa"/>
        </w:tcPr>
        <w:p w:rsidR="00074422" w:rsidRPr="004433C0" w:rsidRDefault="004433C0" w:rsidP="00AE3FC6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AE3FC6">
            <w:rPr>
              <w:sz w:val="20"/>
              <w:szCs w:val="20"/>
            </w:rPr>
            <w:t>Gjennomførende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7B0587"/>
    <w:multiLevelType w:val="hybridMultilevel"/>
    <w:tmpl w:val="7BC6E80E"/>
    <w:lvl w:ilvl="0" w:tplc="040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F14210"/>
    <w:multiLevelType w:val="hybridMultilevel"/>
    <w:tmpl w:val="2CAAD81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F35C8"/>
    <w:multiLevelType w:val="hybridMultilevel"/>
    <w:tmpl w:val="5302C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0D0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C0213"/>
    <w:multiLevelType w:val="hybridMultilevel"/>
    <w:tmpl w:val="C4AEEF7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91542"/>
    <w:multiLevelType w:val="hybridMultilevel"/>
    <w:tmpl w:val="5DF88C94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010"/>
    <w:multiLevelType w:val="hybridMultilevel"/>
    <w:tmpl w:val="35E62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91646B"/>
    <w:multiLevelType w:val="hybridMultilevel"/>
    <w:tmpl w:val="6EE0222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818F9"/>
    <w:multiLevelType w:val="hybridMultilevel"/>
    <w:tmpl w:val="71E8689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6611D7"/>
    <w:multiLevelType w:val="hybridMultilevel"/>
    <w:tmpl w:val="C95433EE"/>
    <w:lvl w:ilvl="0" w:tplc="040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883772"/>
    <w:multiLevelType w:val="hybridMultilevel"/>
    <w:tmpl w:val="885A51D6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B2C76"/>
    <w:multiLevelType w:val="hybridMultilevel"/>
    <w:tmpl w:val="CCE03D8A"/>
    <w:lvl w:ilvl="0" w:tplc="040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7D94CAA"/>
    <w:multiLevelType w:val="hybridMultilevel"/>
    <w:tmpl w:val="401CEF8A"/>
    <w:lvl w:ilvl="0" w:tplc="FFFFFFFF">
      <w:start w:val="1"/>
      <w:numFmt w:val="decimal"/>
      <w:lvlText w:val="[%1]"/>
      <w:lvlJc w:val="left"/>
      <w:pPr>
        <w:tabs>
          <w:tab w:val="num" w:pos="1570"/>
        </w:tabs>
        <w:ind w:left="1570" w:hanging="85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CC3902"/>
    <w:multiLevelType w:val="hybridMultilevel"/>
    <w:tmpl w:val="95BCD112"/>
    <w:lvl w:ilvl="0" w:tplc="040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EC00B3C"/>
    <w:multiLevelType w:val="hybridMultilevel"/>
    <w:tmpl w:val="660C6478"/>
    <w:lvl w:ilvl="0" w:tplc="0414000F">
      <w:start w:val="1"/>
      <w:numFmt w:val="decimal"/>
      <w:pStyle w:val="SSIBull1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D1032"/>
    <w:multiLevelType w:val="hybridMultilevel"/>
    <w:tmpl w:val="CCE03D8A"/>
    <w:lvl w:ilvl="0" w:tplc="040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1593564"/>
    <w:multiLevelType w:val="hybridMultilevel"/>
    <w:tmpl w:val="D9DC4DA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5418"/>
    <w:multiLevelType w:val="singleLevel"/>
    <w:tmpl w:val="574A212A"/>
    <w:lvl w:ilvl="0">
      <w:start w:val="1"/>
      <w:numFmt w:val="bullet"/>
      <w:pStyle w:val="NormalSS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abstractNum w:abstractNumId="22" w15:restartNumberingAfterBreak="0">
    <w:nsid w:val="7FC905CB"/>
    <w:multiLevelType w:val="hybridMultilevel"/>
    <w:tmpl w:val="B5FC21AA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13"/>
  </w:num>
  <w:num w:numId="9">
    <w:abstractNumId w:val="6"/>
  </w:num>
  <w:num w:numId="10">
    <w:abstractNumId w:val="9"/>
  </w:num>
  <w:num w:numId="11">
    <w:abstractNumId w:val="22"/>
  </w:num>
  <w:num w:numId="12">
    <w:abstractNumId w:val="8"/>
  </w:num>
  <w:num w:numId="13">
    <w:abstractNumId w:val="5"/>
  </w:num>
  <w:num w:numId="14">
    <w:abstractNumId w:val="19"/>
  </w:num>
  <w:num w:numId="15">
    <w:abstractNumId w:val="0"/>
  </w:num>
  <w:num w:numId="16">
    <w:abstractNumId w:val="21"/>
  </w:num>
  <w:num w:numId="17">
    <w:abstractNumId w:val="14"/>
  </w:num>
  <w:num w:numId="18">
    <w:abstractNumId w:val="16"/>
  </w:num>
  <w:num w:numId="19">
    <w:abstractNumId w:val="1"/>
  </w:num>
  <w:num w:numId="20">
    <w:abstractNumId w:val="2"/>
  </w:num>
  <w:num w:numId="21">
    <w:abstractNumId w:val="1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51B6E"/>
    <w:rsid w:val="0005511D"/>
    <w:rsid w:val="00074422"/>
    <w:rsid w:val="00083125"/>
    <w:rsid w:val="000C03D7"/>
    <w:rsid w:val="000D184B"/>
    <w:rsid w:val="0010119D"/>
    <w:rsid w:val="00226BF4"/>
    <w:rsid w:val="002B2FD3"/>
    <w:rsid w:val="003945EF"/>
    <w:rsid w:val="004433C0"/>
    <w:rsid w:val="0047604F"/>
    <w:rsid w:val="00591EAC"/>
    <w:rsid w:val="00615519"/>
    <w:rsid w:val="00785FA9"/>
    <w:rsid w:val="007A237D"/>
    <w:rsid w:val="008463D7"/>
    <w:rsid w:val="008F2F84"/>
    <w:rsid w:val="00A30471"/>
    <w:rsid w:val="00A51A04"/>
    <w:rsid w:val="00AE3FC6"/>
    <w:rsid w:val="00C0086A"/>
    <w:rsid w:val="00C50E09"/>
    <w:rsid w:val="00D439B3"/>
    <w:rsid w:val="00D65C45"/>
    <w:rsid w:val="00E10B57"/>
    <w:rsid w:val="00E660FF"/>
    <w:rsid w:val="00E81DD2"/>
    <w:rsid w:val="00EC7E94"/>
    <w:rsid w:val="00F423DD"/>
    <w:rsid w:val="00F7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65C7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00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6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rdtekst2">
    <w:name w:val="Body Text 2"/>
    <w:basedOn w:val="Normal"/>
    <w:link w:val="Brdtekst2Tegn"/>
    <w:rsid w:val="008463D7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rdtekst2Tegn">
    <w:name w:val="Brødtekst 2 Tegn"/>
    <w:basedOn w:val="Standardskriftforavsnitt"/>
    <w:link w:val="Brdtekst2"/>
    <w:rsid w:val="008463D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SSIBull1">
    <w:name w:val="SSI Bull 1"/>
    <w:basedOn w:val="NormalSS"/>
    <w:rsid w:val="008463D7"/>
    <w:pPr>
      <w:numPr>
        <w:numId w:val="1"/>
      </w:numPr>
      <w:tabs>
        <w:tab w:val="left" w:pos="1208"/>
      </w:tabs>
    </w:pPr>
  </w:style>
  <w:style w:type="paragraph" w:customStyle="1" w:styleId="NormalSS">
    <w:name w:val="NormalSS"/>
    <w:basedOn w:val="Normal"/>
    <w:rsid w:val="008463D7"/>
    <w:pPr>
      <w:numPr>
        <w:numId w:val="16"/>
      </w:numPr>
      <w:tabs>
        <w:tab w:val="clear" w:pos="1211"/>
      </w:tabs>
      <w:spacing w:after="0" w:line="240" w:lineRule="auto"/>
      <w:ind w:left="851" w:firstLine="0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styleId="Fotnotereferanse">
    <w:name w:val="footnote reference"/>
    <w:basedOn w:val="Standardskriftforavsnitt"/>
    <w:semiHidden/>
    <w:rsid w:val="008463D7"/>
    <w:rPr>
      <w:vertAlign w:val="superscript"/>
    </w:rPr>
  </w:style>
  <w:style w:type="paragraph" w:styleId="Fotnotetekst">
    <w:name w:val="footnote text"/>
    <w:basedOn w:val="Normal"/>
    <w:link w:val="FotnotetekstTegn"/>
    <w:semiHidden/>
    <w:rsid w:val="008463D7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semiHidden/>
    <w:rsid w:val="008463D7"/>
    <w:rPr>
      <w:rFonts w:ascii="Verdana" w:eastAsia="Times New Roman" w:hAnsi="Verdana" w:cs="Times New Roman"/>
      <w:sz w:val="16"/>
      <w:szCs w:val="20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463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luttnotetekst">
    <w:name w:val="endnote text"/>
    <w:basedOn w:val="Normal"/>
    <w:link w:val="SluttnotetekstTegn"/>
    <w:semiHidden/>
    <w:rsid w:val="008463D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463D7"/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00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765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4</cp:revision>
  <dcterms:created xsi:type="dcterms:W3CDTF">2018-10-29T14:13:00Z</dcterms:created>
  <dcterms:modified xsi:type="dcterms:W3CDTF">2018-10-30T08:43:00Z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