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9C1FB" w14:textId="4CAC531D" w:rsidR="00607DF0" w:rsidRDefault="00096CD2" w:rsidP="00074422">
      <w:pPr>
        <w:pStyle w:val="Overskrift1"/>
      </w:pPr>
      <w:r>
        <w:t>Avviks</w:t>
      </w:r>
      <w:r w:rsidR="00B47C0E">
        <w:t>skjema</w:t>
      </w:r>
      <w:r>
        <w:t xml:space="preserve"> </w:t>
      </w:r>
      <w:r w:rsidR="00A32335">
        <w:t xml:space="preserve">– internt 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74422" w:rsidRPr="002C1521" w14:paraId="227B1D94" w14:textId="77777777" w:rsidTr="00A32335">
        <w:trPr>
          <w:trHeight w:val="1715"/>
        </w:trPr>
        <w:tc>
          <w:tcPr>
            <w:tcW w:w="9062" w:type="dxa"/>
          </w:tcPr>
          <w:p w14:paraId="2EEACD12" w14:textId="4389DFB9" w:rsidR="00B47C0E" w:rsidRDefault="00A32335" w:rsidP="00F177AC">
            <w:r>
              <w:t>Dette forslaget til s</w:t>
            </w:r>
            <w:r w:rsidR="00B47C0E">
              <w:t xml:space="preserve">kjema er i tråd med Datatilsynets skjema for avviksmeldinger på </w:t>
            </w:r>
            <w:proofErr w:type="spellStart"/>
            <w:r w:rsidR="00B47C0E">
              <w:t>Altinn</w:t>
            </w:r>
            <w:proofErr w:type="spellEnd"/>
            <w:r w:rsidR="00B47C0E">
              <w:t>. Det kan tilpasses den enkelte virksomhet, men dersom avvik skal meldes inn til Datatilsynet</w:t>
            </w:r>
            <w:r>
              <w:t>,</w:t>
            </w:r>
            <w:r w:rsidR="00B47C0E">
              <w:t xml:space="preserve"> er det krav om innhold slik </w:t>
            </w:r>
            <w:r>
              <w:t xml:space="preserve">dette </w:t>
            </w:r>
            <w:r w:rsidR="00B47C0E">
              <w:t xml:space="preserve">skjemaet viser. </w:t>
            </w:r>
          </w:p>
          <w:p w14:paraId="09238727" w14:textId="77777777" w:rsidR="00B47C0E" w:rsidRDefault="00B47C0E" w:rsidP="00F177AC"/>
          <w:p w14:paraId="096929F4" w14:textId="1FB6DC35" w:rsidR="00D11BA4" w:rsidRPr="002C1521" w:rsidRDefault="00D11BA4" w:rsidP="00F12B14">
            <w:r>
              <w:t xml:space="preserve">Veiledning om håndtering av avvik med melding til Datatilsynet og informasjon til de berørte finnes på Datatilsynets nettsider: </w:t>
            </w:r>
            <w:hyperlink r:id="rId7" w:history="1">
              <w:r w:rsidR="00F12B14" w:rsidRPr="005648E8">
                <w:rPr>
                  <w:rStyle w:val="Hyperkobling"/>
                </w:rPr>
                <w:t>https://www.datatilsynet.no/avvik</w:t>
              </w:r>
            </w:hyperlink>
            <w:r>
              <w:t xml:space="preserve"> </w:t>
            </w:r>
          </w:p>
        </w:tc>
      </w:tr>
    </w:tbl>
    <w:p w14:paraId="1DE6941E" w14:textId="7201645A" w:rsidR="002902EE" w:rsidRPr="002902EE" w:rsidRDefault="002902EE" w:rsidP="00A32335"/>
    <w:tbl>
      <w:tblPr>
        <w:tblW w:w="0" w:type="auto"/>
        <w:tblInd w:w="4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698"/>
        <w:gridCol w:w="3721"/>
        <w:gridCol w:w="2600"/>
      </w:tblGrid>
      <w:tr w:rsidR="00A32335" w:rsidRPr="00E66056" w14:paraId="1B8D09D0" w14:textId="77777777" w:rsidTr="00A32335">
        <w:trPr>
          <w:trHeight w:val="2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6E7C" w14:textId="0E39FF9D" w:rsidR="00A32335" w:rsidRPr="00E66056" w:rsidRDefault="00A32335" w:rsidP="00BC2A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66056">
              <w:rPr>
                <w:rFonts w:cstheme="minorHAnsi"/>
              </w:rPr>
              <w:t xml:space="preserve">Virksomhet: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6677" w14:textId="6301E3AA" w:rsidR="00A32335" w:rsidRPr="00E66056" w:rsidRDefault="00A32335" w:rsidP="005342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66056">
              <w:rPr>
                <w:rFonts w:cstheme="minorHAnsi"/>
              </w:rPr>
              <w:t>Sendes til: Sikkerhetsansvarlig og personvernombud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876C" w14:textId="0C643B66" w:rsidR="00A32335" w:rsidRPr="00E66056" w:rsidRDefault="00A32335" w:rsidP="00BC2A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E66056">
              <w:rPr>
                <w:rFonts w:cstheme="minorHAnsi"/>
              </w:rPr>
              <w:t>Saksident</w:t>
            </w:r>
            <w:proofErr w:type="spellEnd"/>
            <w:r w:rsidRPr="00E66056">
              <w:rPr>
                <w:rFonts w:cstheme="minorHAnsi"/>
              </w:rPr>
              <w:t xml:space="preserve">: </w:t>
            </w:r>
          </w:p>
        </w:tc>
      </w:tr>
      <w:tr w:rsidR="00B47C0E" w:rsidRPr="00E66056" w14:paraId="76A177FB" w14:textId="77777777" w:rsidTr="00534299">
        <w:trPr>
          <w:trHeight w:val="50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2BC2" w14:textId="33E3E797" w:rsidR="002902EE" w:rsidRPr="00E66056" w:rsidRDefault="00B47C0E" w:rsidP="002B24E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66056">
              <w:rPr>
                <w:rFonts w:cstheme="minorHAnsi"/>
              </w:rPr>
              <w:t xml:space="preserve">Formål: Skjemaet skal sikre at alle brudd og antatte brudd på </w:t>
            </w:r>
            <w:r w:rsidR="002902EE" w:rsidRPr="00E66056">
              <w:rPr>
                <w:rFonts w:cstheme="minorHAnsi"/>
              </w:rPr>
              <w:t xml:space="preserve">gjeldende rutiner eller regelverk, </w:t>
            </w:r>
            <w:r w:rsidR="002B24E9" w:rsidRPr="00E66056">
              <w:rPr>
                <w:rFonts w:cstheme="minorHAnsi"/>
              </w:rPr>
              <w:t>og</w:t>
            </w:r>
            <w:r w:rsidR="002902EE" w:rsidRPr="00E66056">
              <w:rPr>
                <w:rFonts w:cstheme="minorHAnsi"/>
              </w:rPr>
              <w:t xml:space="preserve"> hendelser som kan ha konsekvenser for informasjonssikkerheten vår, </w:t>
            </w:r>
            <w:r w:rsidRPr="00E66056">
              <w:rPr>
                <w:rFonts w:cstheme="minorHAnsi"/>
              </w:rPr>
              <w:t xml:space="preserve">blir registret og behandlet på forsvarlig måte. </w:t>
            </w:r>
          </w:p>
        </w:tc>
      </w:tr>
      <w:tr w:rsidR="00B47C0E" w:rsidRPr="00E66056" w14:paraId="1E37FD22" w14:textId="77777777" w:rsidTr="00534299">
        <w:trPr>
          <w:trHeight w:val="91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13FE" w14:textId="77777777" w:rsidR="00B47C0E" w:rsidRPr="00E66056" w:rsidRDefault="00B47C0E" w:rsidP="005342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66056">
              <w:rPr>
                <w:rFonts w:cstheme="minorHAnsi"/>
              </w:rPr>
              <w:t>Beskrivelse av avviket:</w:t>
            </w:r>
          </w:p>
          <w:p w14:paraId="2B84D577" w14:textId="5D81E160" w:rsidR="00B47C0E" w:rsidRPr="00E66056" w:rsidRDefault="00A32335" w:rsidP="00B47C0E">
            <w:pPr>
              <w:pStyle w:val="Listeavsnit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Hovedårsak</w:t>
            </w:r>
          </w:p>
          <w:p w14:paraId="4D7F0E83" w14:textId="32A124F5" w:rsidR="00B47C0E" w:rsidRPr="00E66056" w:rsidRDefault="00A32335" w:rsidP="00B47C0E">
            <w:pPr>
              <w:pStyle w:val="Listeavsnit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Tidsrom</w:t>
            </w:r>
          </w:p>
          <w:p w14:paraId="2A505B15" w14:textId="78C1E471" w:rsidR="00B47C0E" w:rsidRPr="00E66056" w:rsidRDefault="00A32335" w:rsidP="00B47C0E">
            <w:pPr>
              <w:pStyle w:val="Listeavsnit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Når ble avviket oppdaget</w:t>
            </w:r>
          </w:p>
          <w:p w14:paraId="0EA3FCD6" w14:textId="0D1BD916" w:rsidR="00B47C0E" w:rsidRPr="00E66056" w:rsidRDefault="00B47C0E" w:rsidP="00B47C0E">
            <w:pPr>
              <w:pStyle w:val="Listeavsnit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66056">
              <w:rPr>
                <w:rFonts w:cstheme="minorHAnsi"/>
              </w:rPr>
              <w:t>Be</w:t>
            </w:r>
            <w:r w:rsidR="00A32335">
              <w:rPr>
                <w:rFonts w:cstheme="minorHAnsi"/>
              </w:rPr>
              <w:t>skrivelse av hva som har skjedd</w:t>
            </w:r>
          </w:p>
          <w:p w14:paraId="4BC8E313" w14:textId="2B2D53E5" w:rsidR="00B47C0E" w:rsidRPr="00E66056" w:rsidRDefault="00A32335" w:rsidP="00B47C0E">
            <w:pPr>
              <w:pStyle w:val="Listeavsnit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Hvordan avviket oppstod</w:t>
            </w:r>
          </w:p>
          <w:p w14:paraId="7AD1881C" w14:textId="09D7F271" w:rsidR="002B24E9" w:rsidRPr="00E66056" w:rsidRDefault="002B24E9" w:rsidP="002B24E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66056">
              <w:rPr>
                <w:rFonts w:cstheme="minorHAnsi"/>
              </w:rPr>
              <w:t>Dersom det er et brudd på personopplysningssikkerheten oppgi også:</w:t>
            </w:r>
          </w:p>
          <w:p w14:paraId="490A5583" w14:textId="524121F7" w:rsidR="002B24E9" w:rsidRPr="00E66056" w:rsidRDefault="002B24E9" w:rsidP="002B24E9">
            <w:pPr>
              <w:pStyle w:val="Listeavsnit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66056">
              <w:rPr>
                <w:rFonts w:cstheme="minorHAnsi"/>
              </w:rPr>
              <w:t xml:space="preserve">Antall </w:t>
            </w:r>
            <w:r w:rsidR="00A32335">
              <w:rPr>
                <w:rFonts w:cstheme="minorHAnsi"/>
              </w:rPr>
              <w:t>berørte personer</w:t>
            </w:r>
          </w:p>
          <w:p w14:paraId="7717FF8C" w14:textId="15301376" w:rsidR="00B47C0E" w:rsidRPr="00E66056" w:rsidRDefault="00B47C0E" w:rsidP="00B47C0E">
            <w:pPr>
              <w:pStyle w:val="Listeavsnit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66056">
              <w:rPr>
                <w:rFonts w:cstheme="minorHAnsi"/>
              </w:rPr>
              <w:t>Beskrivelse av hva slags type pe</w:t>
            </w:r>
            <w:r w:rsidR="00A32335">
              <w:rPr>
                <w:rFonts w:cstheme="minorHAnsi"/>
              </w:rPr>
              <w:t>rsonopplysninger som ble berørt</w:t>
            </w:r>
          </w:p>
          <w:p w14:paraId="21D5226B" w14:textId="56502CD6" w:rsidR="00B47C0E" w:rsidRPr="00E66056" w:rsidRDefault="00B47C0E" w:rsidP="00B47C0E">
            <w:pPr>
              <w:pStyle w:val="Listeavsnit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66056">
              <w:rPr>
                <w:rFonts w:cstheme="minorHAnsi"/>
              </w:rPr>
              <w:t>Hvilken relasjon virksomhet</w:t>
            </w:r>
            <w:r w:rsidR="00A32335">
              <w:rPr>
                <w:rFonts w:cstheme="minorHAnsi"/>
              </w:rPr>
              <w:t>en har til de berørte personene</w:t>
            </w:r>
          </w:p>
          <w:p w14:paraId="2F82C108" w14:textId="50E46804" w:rsidR="00B47C0E" w:rsidRPr="00E66056" w:rsidRDefault="00B47C0E" w:rsidP="00B47C0E">
            <w:pPr>
              <w:pStyle w:val="Listeavsnit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66056">
              <w:rPr>
                <w:rFonts w:cstheme="minorHAnsi"/>
              </w:rPr>
              <w:t>Beskrivelse av hvor personopplysnin</w:t>
            </w:r>
            <w:r w:rsidR="00A32335">
              <w:rPr>
                <w:rFonts w:cstheme="minorHAnsi"/>
              </w:rPr>
              <w:t>gene befinner seg etter avviket</w:t>
            </w:r>
          </w:p>
          <w:p w14:paraId="75CB959F" w14:textId="144AC06C" w:rsidR="00B47C0E" w:rsidRPr="00E66056" w:rsidRDefault="00F12B14" w:rsidP="005342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B47C0E" w:rsidRPr="00E66056">
              <w:rPr>
                <w:rFonts w:cstheme="minorHAnsi"/>
              </w:rPr>
              <w:t xml:space="preserve">edlegg: </w:t>
            </w:r>
          </w:p>
        </w:tc>
      </w:tr>
      <w:tr w:rsidR="00B47C0E" w:rsidRPr="00E66056" w14:paraId="797E7E58" w14:textId="77777777" w:rsidTr="00534299">
        <w:trPr>
          <w:trHeight w:val="10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CB4E" w14:textId="689AD8C5" w:rsidR="00B47C0E" w:rsidRDefault="00B47C0E" w:rsidP="005342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66056">
              <w:rPr>
                <w:rFonts w:cstheme="minorHAnsi"/>
              </w:rPr>
              <w:t xml:space="preserve">Beskrivelse av </w:t>
            </w:r>
            <w:r w:rsidR="002B24E9" w:rsidRPr="00E66056">
              <w:rPr>
                <w:rFonts w:cstheme="minorHAnsi"/>
              </w:rPr>
              <w:t xml:space="preserve">midlertidige </w:t>
            </w:r>
            <w:r w:rsidRPr="00E66056">
              <w:rPr>
                <w:rFonts w:cstheme="minorHAnsi"/>
              </w:rPr>
              <w:t xml:space="preserve">tiltak: </w:t>
            </w:r>
          </w:p>
          <w:p w14:paraId="177ADD67" w14:textId="3BED47C0" w:rsidR="00E66056" w:rsidRDefault="00E66056" w:rsidP="0053429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8E66C64" w14:textId="77777777" w:rsidR="00E66056" w:rsidRPr="00E66056" w:rsidRDefault="00E66056" w:rsidP="0053429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46E60A5" w14:textId="001B5928" w:rsidR="00B47C0E" w:rsidRPr="00E66056" w:rsidRDefault="00F12B14" w:rsidP="005342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B47C0E" w:rsidRPr="00E66056">
              <w:rPr>
                <w:rFonts w:cstheme="minorHAnsi"/>
              </w:rPr>
              <w:t xml:space="preserve">edlegg: </w:t>
            </w:r>
          </w:p>
        </w:tc>
      </w:tr>
      <w:tr w:rsidR="00A32335" w:rsidRPr="00E66056" w14:paraId="6709A6DA" w14:textId="77777777" w:rsidTr="00A3233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CAF8" w14:textId="1195FCB1" w:rsidR="00A32335" w:rsidRPr="00E66056" w:rsidRDefault="00A32335" w:rsidP="005342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Melderens navn: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2F2D" w14:textId="4FE5B0FB" w:rsidR="00A32335" w:rsidRPr="00E66056" w:rsidRDefault="00A32335" w:rsidP="005342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Utstyr/</w:t>
            </w:r>
            <w:proofErr w:type="spellStart"/>
            <w:r>
              <w:rPr>
                <w:rFonts w:cstheme="minorHAnsi"/>
              </w:rPr>
              <w:t>ident</w:t>
            </w:r>
            <w:proofErr w:type="spellEnd"/>
            <w:r>
              <w:rPr>
                <w:rFonts w:cstheme="minorHAnsi"/>
              </w:rPr>
              <w:t xml:space="preserve">: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E5E0" w14:textId="0A9916A5" w:rsidR="00A32335" w:rsidRPr="00E66056" w:rsidRDefault="00A32335" w:rsidP="005342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Dato/ kl.: </w:t>
            </w:r>
            <w:r>
              <w:rPr>
                <w:rFonts w:cstheme="minorHAnsi"/>
              </w:rPr>
              <w:br/>
            </w:r>
          </w:p>
        </w:tc>
      </w:tr>
      <w:tr w:rsidR="00B47C0E" w:rsidRPr="00E66056" w14:paraId="0B5B7E88" w14:textId="77777777" w:rsidTr="00534299">
        <w:trPr>
          <w:trHeight w:val="91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E297" w14:textId="77777777" w:rsidR="002B24E9" w:rsidRPr="00E66056" w:rsidRDefault="00B47C0E" w:rsidP="002B24E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66056">
              <w:rPr>
                <w:rFonts w:cstheme="minorHAnsi"/>
              </w:rPr>
              <w:t xml:space="preserve"> </w:t>
            </w:r>
            <w:r w:rsidR="002B24E9" w:rsidRPr="00E66056">
              <w:rPr>
                <w:rFonts w:cstheme="minorHAnsi"/>
              </w:rPr>
              <w:t>Konsekvenser:</w:t>
            </w:r>
          </w:p>
          <w:p w14:paraId="4F8CC21A" w14:textId="77777777" w:rsidR="00B47C0E" w:rsidRPr="00E66056" w:rsidRDefault="002B24E9" w:rsidP="002B24E9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E66056">
              <w:rPr>
                <w:rFonts w:cstheme="minorHAnsi"/>
                <w:i/>
              </w:rPr>
              <w:t>&lt;Dersom det er et brudd på personopplysningssikkerheten, beskriv mulige konsekvenser avviket har medført for de berørte personene.&gt;</w:t>
            </w:r>
          </w:p>
          <w:p w14:paraId="14A14EDF" w14:textId="2FEDC434" w:rsidR="00E66056" w:rsidRPr="00E66056" w:rsidRDefault="00E66056" w:rsidP="002B24E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B47C0E" w:rsidRPr="00E66056" w14:paraId="5A0F9E30" w14:textId="77777777" w:rsidTr="00534299">
        <w:trPr>
          <w:trHeight w:val="91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A5E2" w14:textId="77777777" w:rsidR="002B24E9" w:rsidRPr="00E66056" w:rsidRDefault="002B24E9" w:rsidP="002B24E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66056">
              <w:rPr>
                <w:rFonts w:cstheme="minorHAnsi"/>
              </w:rPr>
              <w:t xml:space="preserve">Beskrivelse av tiltak: </w:t>
            </w:r>
          </w:p>
          <w:p w14:paraId="7801ACFC" w14:textId="77777777" w:rsidR="002B24E9" w:rsidRPr="00E66056" w:rsidRDefault="002B24E9" w:rsidP="002B24E9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E66056">
              <w:rPr>
                <w:rFonts w:cstheme="minorHAnsi"/>
                <w:i/>
              </w:rPr>
              <w:t>&lt;Beskriv hvilke tiltak som er gjort og planlagt for å hindre gjentakelse, og hva som er gjort for å redusere potensielle skadevirkninger.&gt;</w:t>
            </w:r>
          </w:p>
          <w:p w14:paraId="302D6F32" w14:textId="1F5AF957" w:rsidR="00B47C0E" w:rsidRPr="00E66056" w:rsidRDefault="00F12B14" w:rsidP="002B24E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2B24E9" w:rsidRPr="00E66056">
              <w:rPr>
                <w:rFonts w:cstheme="minorHAnsi"/>
              </w:rPr>
              <w:t>edlegg:</w:t>
            </w:r>
          </w:p>
        </w:tc>
      </w:tr>
      <w:tr w:rsidR="00A32335" w:rsidRPr="00E66056" w14:paraId="0C28E4EC" w14:textId="77777777" w:rsidTr="00A32335">
        <w:trPr>
          <w:trHeight w:val="2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DECC" w14:textId="19B91069" w:rsidR="00A32335" w:rsidRPr="00A32335" w:rsidRDefault="00A32335" w:rsidP="00A3233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A32335">
              <w:rPr>
                <w:rFonts w:cstheme="minorHAnsi"/>
                <w:b/>
              </w:rPr>
              <w:t>Den s</w:t>
            </w:r>
            <w:r w:rsidRPr="00A32335">
              <w:rPr>
                <w:rFonts w:cstheme="minorHAnsi"/>
                <w:b/>
              </w:rPr>
              <w:t>ikkerhetsansvarliges behandling</w:t>
            </w:r>
          </w:p>
        </w:tc>
      </w:tr>
      <w:tr w:rsidR="00A32335" w:rsidRPr="00E66056" w14:paraId="19061007" w14:textId="77777777" w:rsidTr="00A32335">
        <w:trPr>
          <w:trHeight w:val="50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7F3" w14:textId="77777777" w:rsidR="00A32335" w:rsidRPr="00E66056" w:rsidRDefault="00A32335" w:rsidP="005342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66056">
              <w:rPr>
                <w:rFonts w:cstheme="minorHAnsi"/>
              </w:rPr>
              <w:t xml:space="preserve">Klassifikasjon: </w:t>
            </w:r>
          </w:p>
          <w:p w14:paraId="001C756C" w14:textId="1BC86E4D" w:rsidR="00A32335" w:rsidRPr="00E66056" w:rsidRDefault="00A32335" w:rsidP="0053429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4FED" w14:textId="29239E7D" w:rsidR="00A32335" w:rsidRPr="00E66056" w:rsidRDefault="00A32335" w:rsidP="005342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66056">
              <w:rPr>
                <w:rFonts w:cstheme="minorHAnsi"/>
              </w:rPr>
              <w:t xml:space="preserve">Melding sendes Datatilsynet: </w:t>
            </w:r>
            <w:r>
              <w:rPr>
                <w:rFonts w:cstheme="minorHAnsi"/>
              </w:rPr>
              <w:br/>
            </w:r>
            <w:r w:rsidRPr="00E66056">
              <w:rPr>
                <w:rFonts w:cstheme="minorHAnsi"/>
              </w:rPr>
              <w:t xml:space="preserve">JA / NEI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30EF" w14:textId="5EBC9296" w:rsidR="00A32335" w:rsidRPr="00E66056" w:rsidRDefault="00A32335" w:rsidP="002B24E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66056">
              <w:rPr>
                <w:rFonts w:cstheme="minorHAnsi"/>
              </w:rPr>
              <w:t xml:space="preserve">Dato / underskrift: </w:t>
            </w:r>
          </w:p>
        </w:tc>
      </w:tr>
      <w:tr w:rsidR="00B47C0E" w:rsidRPr="00E66056" w14:paraId="091641E1" w14:textId="77777777" w:rsidTr="00534299">
        <w:trPr>
          <w:trHeight w:val="27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8FCC" w14:textId="77777777" w:rsidR="00B47C0E" w:rsidRPr="00E66056" w:rsidRDefault="00B47C0E" w:rsidP="005342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66056">
              <w:rPr>
                <w:rFonts w:cstheme="minorHAnsi"/>
              </w:rPr>
              <w:t xml:space="preserve">Evaluert dato: </w:t>
            </w:r>
          </w:p>
        </w:tc>
      </w:tr>
    </w:tbl>
    <w:p w14:paraId="4304EA1B" w14:textId="7446902D" w:rsidR="00096CD2" w:rsidRDefault="00096CD2" w:rsidP="00096CD2">
      <w:bookmarkStart w:id="0" w:name="_GoBack"/>
      <w:bookmarkEnd w:id="0"/>
    </w:p>
    <w:sectPr w:rsidR="00096C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C3CC2" w14:textId="77777777" w:rsidR="00074422" w:rsidRDefault="00074422" w:rsidP="00074422">
      <w:pPr>
        <w:spacing w:after="0" w:line="240" w:lineRule="auto"/>
      </w:pPr>
      <w:r>
        <w:separator/>
      </w:r>
    </w:p>
  </w:endnote>
  <w:endnote w:type="continuationSeparator" w:id="0">
    <w:p w14:paraId="5B3E01DC" w14:textId="77777777" w:rsidR="00074422" w:rsidRDefault="00074422" w:rsidP="0007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094693"/>
      <w:docPartObj>
        <w:docPartGallery w:val="Page Numbers (Bottom of Page)"/>
        <w:docPartUnique/>
      </w:docPartObj>
    </w:sdtPr>
    <w:sdtEndPr/>
    <w:sdtContent>
      <w:p w14:paraId="7A82906B" w14:textId="125CD7C9" w:rsidR="004433C0" w:rsidRDefault="004433C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335">
          <w:rPr>
            <w:noProof/>
          </w:rPr>
          <w:t>1</w:t>
        </w:r>
        <w:r>
          <w:fldChar w:fldCharType="end"/>
        </w:r>
      </w:p>
    </w:sdtContent>
  </w:sdt>
  <w:p w14:paraId="7DEB60A3" w14:textId="77777777" w:rsidR="00074422" w:rsidRDefault="000744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2DC5A" w14:textId="77777777" w:rsidR="00074422" w:rsidRDefault="00074422" w:rsidP="00074422">
      <w:pPr>
        <w:spacing w:after="0" w:line="240" w:lineRule="auto"/>
      </w:pPr>
      <w:r>
        <w:separator/>
      </w:r>
    </w:p>
  </w:footnote>
  <w:footnote w:type="continuationSeparator" w:id="0">
    <w:p w14:paraId="75341E81" w14:textId="77777777" w:rsidR="00074422" w:rsidRDefault="00074422" w:rsidP="0007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546"/>
    </w:tblGrid>
    <w:tr w:rsidR="00074422" w:rsidRPr="00074422" w14:paraId="244C723E" w14:textId="77777777" w:rsidTr="00F177AC">
      <w:tc>
        <w:tcPr>
          <w:tcW w:w="6516" w:type="dxa"/>
        </w:tcPr>
        <w:p w14:paraId="75F24A73" w14:textId="77777777" w:rsidR="00074422" w:rsidRPr="004433C0" w:rsidRDefault="004433C0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Internkontroll &lt;Virksomhet&gt;</w:t>
          </w:r>
        </w:p>
      </w:tc>
      <w:tc>
        <w:tcPr>
          <w:tcW w:w="2546" w:type="dxa"/>
        </w:tcPr>
        <w:p w14:paraId="6B1F2146" w14:textId="77777777"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Dato: </w:t>
          </w:r>
          <w:proofErr w:type="spellStart"/>
          <w:r w:rsidRPr="004433C0">
            <w:rPr>
              <w:sz w:val="20"/>
              <w:szCs w:val="20"/>
            </w:rPr>
            <w:t>dd.mm.yyyy</w:t>
          </w:r>
          <w:proofErr w:type="spellEnd"/>
        </w:p>
      </w:tc>
    </w:tr>
    <w:tr w:rsidR="00074422" w:rsidRPr="00074422" w14:paraId="73E383F1" w14:textId="77777777" w:rsidTr="00F177AC">
      <w:tc>
        <w:tcPr>
          <w:tcW w:w="6516" w:type="dxa"/>
        </w:tcPr>
        <w:p w14:paraId="23C77916" w14:textId="7F4626CA" w:rsidR="00074422" w:rsidRPr="004433C0" w:rsidRDefault="00096CD2" w:rsidP="00B47C0E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>Avviks</w:t>
          </w:r>
          <w:r w:rsidR="00B47C0E">
            <w:rPr>
              <w:sz w:val="20"/>
              <w:szCs w:val="20"/>
            </w:rPr>
            <w:t>skjema</w:t>
          </w:r>
          <w:r w:rsidR="00A32335">
            <w:rPr>
              <w:sz w:val="20"/>
              <w:szCs w:val="20"/>
            </w:rPr>
            <w:t xml:space="preserve"> – internt </w:t>
          </w:r>
        </w:p>
      </w:tc>
      <w:tc>
        <w:tcPr>
          <w:tcW w:w="2546" w:type="dxa"/>
        </w:tcPr>
        <w:p w14:paraId="367CFC30" w14:textId="36C7B9A3" w:rsidR="00074422" w:rsidRPr="004433C0" w:rsidRDefault="00A32335" w:rsidP="00A32335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Versjon: </w:t>
          </w:r>
          <w:r w:rsidR="00074422" w:rsidRPr="004433C0">
            <w:rPr>
              <w:sz w:val="20"/>
              <w:szCs w:val="20"/>
            </w:rPr>
            <w:t>xx</w:t>
          </w:r>
        </w:p>
      </w:tc>
    </w:tr>
    <w:tr w:rsidR="00074422" w:rsidRPr="00074422" w14:paraId="186AD3C0" w14:textId="77777777" w:rsidTr="00F177AC">
      <w:tc>
        <w:tcPr>
          <w:tcW w:w="6516" w:type="dxa"/>
        </w:tcPr>
        <w:p w14:paraId="7A49B1D4" w14:textId="77777777" w:rsidR="00074422" w:rsidRPr="004433C0" w:rsidRDefault="004433C0" w:rsidP="00096CD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Type: </w:t>
          </w:r>
          <w:r w:rsidR="00096CD2">
            <w:rPr>
              <w:sz w:val="20"/>
              <w:szCs w:val="20"/>
            </w:rPr>
            <w:t>Kontrollerende</w:t>
          </w:r>
        </w:p>
      </w:tc>
      <w:tc>
        <w:tcPr>
          <w:tcW w:w="2546" w:type="dxa"/>
        </w:tcPr>
        <w:p w14:paraId="783806D3" w14:textId="77777777"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Dokumentansvarlig: NN</w:t>
          </w:r>
        </w:p>
      </w:tc>
    </w:tr>
  </w:tbl>
  <w:p w14:paraId="554A3368" w14:textId="77777777" w:rsidR="00074422" w:rsidRDefault="0007442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78357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C9570D"/>
    <w:multiLevelType w:val="hybridMultilevel"/>
    <w:tmpl w:val="A93E5A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3AA2"/>
    <w:multiLevelType w:val="hybridMultilevel"/>
    <w:tmpl w:val="6AF0E5D4"/>
    <w:lvl w:ilvl="0" w:tplc="8D66FFB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A40CEFD6">
      <w:start w:val="2"/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64843"/>
    <w:multiLevelType w:val="multilevel"/>
    <w:tmpl w:val="0CA692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CA27A29"/>
    <w:multiLevelType w:val="hybridMultilevel"/>
    <w:tmpl w:val="A9D00ED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C418EF"/>
    <w:multiLevelType w:val="hybridMultilevel"/>
    <w:tmpl w:val="8BE8CD7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B40B4F"/>
    <w:multiLevelType w:val="hybridMultilevel"/>
    <w:tmpl w:val="081C7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90D2F"/>
    <w:multiLevelType w:val="hybridMultilevel"/>
    <w:tmpl w:val="CF32491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B818F9"/>
    <w:multiLevelType w:val="hybridMultilevel"/>
    <w:tmpl w:val="71E86890"/>
    <w:lvl w:ilvl="0" w:tplc="8D66FFBE">
      <w:numFmt w:val="bullet"/>
      <w:pStyle w:val="Bullet1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B4F4E"/>
    <w:multiLevelType w:val="hybridMultilevel"/>
    <w:tmpl w:val="3E84A46C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B4D5DA3"/>
    <w:multiLevelType w:val="hybridMultilevel"/>
    <w:tmpl w:val="DAB61D2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8F3C95"/>
    <w:multiLevelType w:val="multilevel"/>
    <w:tmpl w:val="88721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0C1717C"/>
    <w:multiLevelType w:val="hybridMultilevel"/>
    <w:tmpl w:val="F256971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077035"/>
    <w:multiLevelType w:val="multilevel"/>
    <w:tmpl w:val="0CA692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388753C"/>
    <w:multiLevelType w:val="hybridMultilevel"/>
    <w:tmpl w:val="AD62F4C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100E5A"/>
    <w:multiLevelType w:val="hybridMultilevel"/>
    <w:tmpl w:val="ACF6F770"/>
    <w:lvl w:ilvl="0" w:tplc="8D66FFB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141A6"/>
    <w:multiLevelType w:val="hybridMultilevel"/>
    <w:tmpl w:val="A1BA0020"/>
    <w:name w:val="Datatilsynet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75418"/>
    <w:multiLevelType w:val="singleLevel"/>
    <w:tmpl w:val="574A212A"/>
    <w:lvl w:ilvl="0">
      <w:start w:val="1"/>
      <w:numFmt w:val="bullet"/>
      <w:pStyle w:val="SSIBull1"/>
      <w:lvlText w:val=""/>
      <w:lvlJc w:val="left"/>
      <w:pPr>
        <w:tabs>
          <w:tab w:val="num" w:pos="1211"/>
        </w:tabs>
        <w:ind w:left="1208" w:hanging="357"/>
      </w:pPr>
      <w:rPr>
        <w:rFonts w:ascii="Wingdings" w:hAnsi="Wingdings" w:hint="default"/>
        <w:color w:val="FF9900"/>
      </w:rPr>
    </w:lvl>
  </w:abstractNum>
  <w:abstractNum w:abstractNumId="18" w15:restartNumberingAfterBreak="0">
    <w:nsid w:val="7CD54575"/>
    <w:multiLevelType w:val="hybridMultilevel"/>
    <w:tmpl w:val="C6205A64"/>
    <w:lvl w:ilvl="0" w:tplc="FFFFFFFF">
      <w:start w:val="1"/>
      <w:numFmt w:val="bullet"/>
      <w:pStyle w:val="SSBull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8"/>
  </w:num>
  <w:num w:numId="5">
    <w:abstractNumId w:val="6"/>
  </w:num>
  <w:num w:numId="6">
    <w:abstractNumId w:val="11"/>
  </w:num>
  <w:num w:numId="7">
    <w:abstractNumId w:val="2"/>
  </w:num>
  <w:num w:numId="8">
    <w:abstractNumId w:val="15"/>
  </w:num>
  <w:num w:numId="9">
    <w:abstractNumId w:val="14"/>
  </w:num>
  <w:num w:numId="10">
    <w:abstractNumId w:val="4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  <w:num w:numId="15">
    <w:abstractNumId w:val="3"/>
  </w:num>
  <w:num w:numId="16">
    <w:abstractNumId w:val="10"/>
  </w:num>
  <w:num w:numId="17">
    <w:abstractNumId w:val="9"/>
  </w:num>
  <w:num w:numId="1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22"/>
    <w:rsid w:val="00026164"/>
    <w:rsid w:val="00051B6E"/>
    <w:rsid w:val="00074422"/>
    <w:rsid w:val="00083125"/>
    <w:rsid w:val="00096CD2"/>
    <w:rsid w:val="000B787F"/>
    <w:rsid w:val="000C03D7"/>
    <w:rsid w:val="000D184B"/>
    <w:rsid w:val="0015602C"/>
    <w:rsid w:val="002155D2"/>
    <w:rsid w:val="002902EE"/>
    <w:rsid w:val="00294B4B"/>
    <w:rsid w:val="002B24E9"/>
    <w:rsid w:val="002B2FD3"/>
    <w:rsid w:val="002D7D92"/>
    <w:rsid w:val="003945EF"/>
    <w:rsid w:val="00442DB0"/>
    <w:rsid w:val="004433C0"/>
    <w:rsid w:val="0047604F"/>
    <w:rsid w:val="004854BE"/>
    <w:rsid w:val="00591430"/>
    <w:rsid w:val="00591EAC"/>
    <w:rsid w:val="0060012D"/>
    <w:rsid w:val="00755C7D"/>
    <w:rsid w:val="00762B7B"/>
    <w:rsid w:val="00775E76"/>
    <w:rsid w:val="00785FA9"/>
    <w:rsid w:val="00792F43"/>
    <w:rsid w:val="007A237D"/>
    <w:rsid w:val="007C77ED"/>
    <w:rsid w:val="00874500"/>
    <w:rsid w:val="008F2F84"/>
    <w:rsid w:val="009A5E9C"/>
    <w:rsid w:val="009D1CE1"/>
    <w:rsid w:val="00A32335"/>
    <w:rsid w:val="00A51A04"/>
    <w:rsid w:val="00A94D61"/>
    <w:rsid w:val="00AE3FC6"/>
    <w:rsid w:val="00B47C0E"/>
    <w:rsid w:val="00BC2AA6"/>
    <w:rsid w:val="00C217FA"/>
    <w:rsid w:val="00C279C3"/>
    <w:rsid w:val="00C34FA2"/>
    <w:rsid w:val="00C50E09"/>
    <w:rsid w:val="00D00E8C"/>
    <w:rsid w:val="00D11BA4"/>
    <w:rsid w:val="00D439B3"/>
    <w:rsid w:val="00D65C45"/>
    <w:rsid w:val="00E10B57"/>
    <w:rsid w:val="00E66056"/>
    <w:rsid w:val="00E660FF"/>
    <w:rsid w:val="00E81DD2"/>
    <w:rsid w:val="00E943D7"/>
    <w:rsid w:val="00E9542F"/>
    <w:rsid w:val="00EC7E94"/>
    <w:rsid w:val="00F12B14"/>
    <w:rsid w:val="00F26394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0E5F"/>
  <w15:chartTrackingRefBased/>
  <w15:docId w15:val="{DB18A3B2-AD00-456C-8544-1453E59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aliases w:val="H1,Heading V"/>
    <w:basedOn w:val="Normal"/>
    <w:next w:val="Normal"/>
    <w:link w:val="Overskrift1Tegn"/>
    <w:uiPriority w:val="9"/>
    <w:qFormat/>
    <w:rsid w:val="00074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4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745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745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H1 Tegn,Heading V Tegn"/>
    <w:basedOn w:val="Standardskriftforavsnitt"/>
    <w:link w:val="Overskrift1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744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rsid w:val="0007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4422"/>
  </w:style>
  <w:style w:type="paragraph" w:styleId="Bunntekst">
    <w:name w:val="footer"/>
    <w:basedOn w:val="Normal"/>
    <w:link w:val="Bunn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4422"/>
  </w:style>
  <w:style w:type="paragraph" w:styleId="Listeavsnitt">
    <w:name w:val="List Paragraph"/>
    <w:basedOn w:val="Normal"/>
    <w:uiPriority w:val="34"/>
    <w:qFormat/>
    <w:rsid w:val="0008312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660FF"/>
    <w:rPr>
      <w:color w:val="0563C1" w:themeColor="hyperlink"/>
      <w:u w:val="single"/>
    </w:rPr>
  </w:style>
  <w:style w:type="paragraph" w:styleId="Punktliste">
    <w:name w:val="List Bullet"/>
    <w:basedOn w:val="Normal"/>
    <w:rsid w:val="00E81DD2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Sluttnotetekst">
    <w:name w:val="endnote text"/>
    <w:basedOn w:val="Normal"/>
    <w:link w:val="SluttnotetekstTegn"/>
    <w:semiHidden/>
    <w:rsid w:val="0087450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874500"/>
    <w:rPr>
      <w:rFonts w:ascii="Verdana" w:eastAsia="Times New Roman" w:hAnsi="Verdana" w:cs="Times New Roman"/>
      <w:sz w:val="20"/>
      <w:szCs w:val="20"/>
      <w:lang w:eastAsia="en-US"/>
    </w:rPr>
  </w:style>
  <w:style w:type="paragraph" w:styleId="Brdtekst3">
    <w:name w:val="Body Text 3"/>
    <w:basedOn w:val="Normal"/>
    <w:link w:val="Brdtekst3Tegn"/>
    <w:rsid w:val="00874500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en-US"/>
    </w:rPr>
  </w:style>
  <w:style w:type="character" w:customStyle="1" w:styleId="Brdtekst3Tegn">
    <w:name w:val="Brødtekst 3 Tegn"/>
    <w:basedOn w:val="Standardskriftforavsnitt"/>
    <w:link w:val="Brdtekst3"/>
    <w:rsid w:val="00874500"/>
    <w:rPr>
      <w:rFonts w:ascii="Verdana" w:eastAsia="Times New Roman" w:hAnsi="Verdana" w:cs="Times New Roman"/>
      <w:sz w:val="18"/>
      <w:szCs w:val="20"/>
      <w:lang w:eastAsia="en-US"/>
    </w:rPr>
  </w:style>
  <w:style w:type="paragraph" w:customStyle="1" w:styleId="SSIBull1">
    <w:name w:val="SSI Bull 1"/>
    <w:basedOn w:val="Normal"/>
    <w:rsid w:val="00874500"/>
    <w:pPr>
      <w:numPr>
        <w:numId w:val="3"/>
      </w:numPr>
      <w:tabs>
        <w:tab w:val="clear" w:pos="121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SBull1">
    <w:name w:val="SS Bull 1"/>
    <w:basedOn w:val="Normal"/>
    <w:rsid w:val="00874500"/>
    <w:pPr>
      <w:numPr>
        <w:numId w:val="4"/>
      </w:num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745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745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NormalSS">
    <w:name w:val="NormalSS"/>
    <w:basedOn w:val="Normal"/>
    <w:rsid w:val="00755C7D"/>
    <w:pPr>
      <w:spacing w:after="0" w:line="240" w:lineRule="auto"/>
      <w:ind w:left="851"/>
      <w:jc w:val="both"/>
    </w:pPr>
    <w:rPr>
      <w:rFonts w:ascii="Garamond" w:eastAsia="Times New Roman" w:hAnsi="Garamond" w:cs="Times New Roman"/>
      <w:sz w:val="20"/>
      <w:szCs w:val="20"/>
      <w:lang w:eastAsia="en-US"/>
    </w:rPr>
  </w:style>
  <w:style w:type="paragraph" w:styleId="Bildetekst">
    <w:name w:val="caption"/>
    <w:basedOn w:val="NormalSS"/>
    <w:next w:val="NormalSS"/>
    <w:qFormat/>
    <w:rsid w:val="00755C7D"/>
    <w:pPr>
      <w:spacing w:before="120" w:after="120"/>
      <w:jc w:val="center"/>
    </w:pPr>
    <w:rPr>
      <w:b/>
      <w:bCs/>
    </w:rPr>
  </w:style>
  <w:style w:type="paragraph" w:customStyle="1" w:styleId="Bullet1">
    <w:name w:val="Bullet 1"/>
    <w:basedOn w:val="Normal"/>
    <w:rsid w:val="00755C7D"/>
    <w:pPr>
      <w:numPr>
        <w:numId w:val="1"/>
      </w:numPr>
      <w:spacing w:after="0" w:line="240" w:lineRule="auto"/>
    </w:pPr>
    <w:rPr>
      <w:rFonts w:ascii="Garamond" w:eastAsia="Times New Roman" w:hAnsi="Garamond" w:cs="Times New Roman"/>
      <w:sz w:val="20"/>
      <w:szCs w:val="20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A5E9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A5E9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A5E9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5E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5E9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5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5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atatilsynet.no/avv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Datatilsynet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Martha Eike</dc:creator>
  <cp:keywords/>
  <dc:description/>
  <cp:lastModifiedBy>Guro Skåltveit</cp:lastModifiedBy>
  <cp:revision>3</cp:revision>
  <dcterms:created xsi:type="dcterms:W3CDTF">2018-10-29T12:27:00Z</dcterms:created>
  <dcterms:modified xsi:type="dcterms:W3CDTF">2018-10-30T09:27:00Z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sering">
    <vt:lpwstr>DT_Class_Yellow</vt:lpwstr>
  </property>
</Properties>
</file>